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2.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charts/colors1.xml" ContentType="application/vnd.ms-office.chartcolorstyle+xml"/>
  <Override PartName="/word/charts/colors2.xml" ContentType="application/vnd.ms-office.chartcolorsty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charts/style1.xml" ContentType="application/vnd.ms-office.chartstyle+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0FFB" w:rsidRPr="000A144A" w:rsidRDefault="00BE0FFB" w:rsidP="00904620">
      <w:pPr>
        <w:jc w:val="center"/>
        <w:rPr>
          <w:rFonts w:ascii="Arial" w:hAnsi="Arial" w:cs="Arial"/>
          <w:b/>
          <w:sz w:val="28"/>
          <w:szCs w:val="28"/>
        </w:rPr>
      </w:pPr>
      <w:r w:rsidRPr="000A144A">
        <w:rPr>
          <w:rFonts w:ascii="Arial" w:hAnsi="Arial" w:cs="Arial"/>
          <w:b/>
          <w:sz w:val="28"/>
          <w:szCs w:val="28"/>
        </w:rPr>
        <w:t>Vrijedne gujavice naših Globe postaja</w:t>
      </w:r>
    </w:p>
    <w:p w:rsidR="00285B7D" w:rsidRDefault="00285B7D" w:rsidP="00843902">
      <w:pPr>
        <w:jc w:val="center"/>
        <w:rPr>
          <w:rFonts w:ascii="Arial" w:hAnsi="Arial" w:cs="Arial"/>
        </w:rPr>
      </w:pPr>
    </w:p>
    <w:p w:rsidR="00285B7D" w:rsidRPr="00285B7D" w:rsidRDefault="00285B7D" w:rsidP="00843902">
      <w:pPr>
        <w:jc w:val="center"/>
        <w:rPr>
          <w:rFonts w:ascii="Arial" w:hAnsi="Arial" w:cs="Arial"/>
          <w:color w:val="FF0000"/>
        </w:rPr>
      </w:pPr>
    </w:p>
    <w:p w:rsidR="000E00F2" w:rsidRPr="00875BAA" w:rsidRDefault="006136BF" w:rsidP="00843902">
      <w:pPr>
        <w:jc w:val="center"/>
        <w:rPr>
          <w:rFonts w:ascii="Arial" w:hAnsi="Arial" w:cs="Arial"/>
        </w:rPr>
      </w:pPr>
      <w:r>
        <w:rPr>
          <w:rFonts w:ascii="Arial" w:hAnsi="Arial" w:cs="Arial"/>
        </w:rPr>
        <w:t>Autori</w:t>
      </w:r>
      <w:r w:rsidR="009063B0" w:rsidRPr="00875BAA">
        <w:rPr>
          <w:rFonts w:ascii="Arial" w:hAnsi="Arial" w:cs="Arial"/>
        </w:rPr>
        <w:t xml:space="preserve">: </w:t>
      </w:r>
      <w:r w:rsidR="006A1B05">
        <w:rPr>
          <w:rFonts w:ascii="Arial" w:hAnsi="Arial" w:cs="Arial"/>
        </w:rPr>
        <w:t>Nika Divjak,</w:t>
      </w:r>
      <w:r w:rsidR="006A1B05" w:rsidRPr="00875BAA">
        <w:rPr>
          <w:rFonts w:ascii="Arial" w:hAnsi="Arial" w:cs="Arial"/>
        </w:rPr>
        <w:t xml:space="preserve"> </w:t>
      </w:r>
      <w:r w:rsidR="009063B0" w:rsidRPr="00875BAA">
        <w:rPr>
          <w:rFonts w:ascii="Arial" w:hAnsi="Arial" w:cs="Arial"/>
        </w:rPr>
        <w:t xml:space="preserve">Dora </w:t>
      </w:r>
      <w:proofErr w:type="spellStart"/>
      <w:r w:rsidR="009063B0" w:rsidRPr="00875BAA">
        <w:rPr>
          <w:rFonts w:ascii="Arial" w:hAnsi="Arial" w:cs="Arial"/>
        </w:rPr>
        <w:t>Gašparović</w:t>
      </w:r>
      <w:proofErr w:type="spellEnd"/>
      <w:r w:rsidR="009063B0" w:rsidRPr="00875BAA">
        <w:rPr>
          <w:rFonts w:ascii="Arial" w:hAnsi="Arial" w:cs="Arial"/>
        </w:rPr>
        <w:t xml:space="preserve">, </w:t>
      </w:r>
      <w:r w:rsidR="006A1B05">
        <w:rPr>
          <w:rFonts w:ascii="Arial" w:hAnsi="Arial" w:cs="Arial"/>
        </w:rPr>
        <w:t>Matija Jović,</w:t>
      </w:r>
      <w:r w:rsidR="006A1B05" w:rsidRPr="00875BAA">
        <w:rPr>
          <w:rFonts w:ascii="Arial" w:hAnsi="Arial" w:cs="Arial"/>
        </w:rPr>
        <w:t xml:space="preserve"> </w:t>
      </w:r>
      <w:r w:rsidR="009063B0" w:rsidRPr="00875BAA">
        <w:rPr>
          <w:rFonts w:ascii="Arial" w:hAnsi="Arial" w:cs="Arial"/>
        </w:rPr>
        <w:t xml:space="preserve">Lucija </w:t>
      </w:r>
      <w:proofErr w:type="spellStart"/>
      <w:r w:rsidR="009063B0" w:rsidRPr="00875BAA">
        <w:rPr>
          <w:rFonts w:ascii="Arial" w:hAnsi="Arial" w:cs="Arial"/>
        </w:rPr>
        <w:t>Kuleš</w:t>
      </w:r>
      <w:proofErr w:type="spellEnd"/>
      <w:r w:rsidR="009063B0" w:rsidRPr="00875BAA">
        <w:rPr>
          <w:rFonts w:ascii="Arial" w:hAnsi="Arial" w:cs="Arial"/>
        </w:rPr>
        <w:t>,</w:t>
      </w:r>
      <w:r w:rsidR="006A1B05">
        <w:rPr>
          <w:rFonts w:ascii="Arial" w:hAnsi="Arial" w:cs="Arial"/>
        </w:rPr>
        <w:t xml:space="preserve"> </w:t>
      </w:r>
      <w:proofErr w:type="spellStart"/>
      <w:r w:rsidR="006A1B05">
        <w:rPr>
          <w:rFonts w:ascii="Arial" w:hAnsi="Arial" w:cs="Arial"/>
        </w:rPr>
        <w:t>Saira</w:t>
      </w:r>
      <w:proofErr w:type="spellEnd"/>
      <w:r w:rsidR="006A1B05">
        <w:rPr>
          <w:rFonts w:ascii="Arial" w:hAnsi="Arial" w:cs="Arial"/>
        </w:rPr>
        <w:t xml:space="preserve"> </w:t>
      </w:r>
      <w:proofErr w:type="spellStart"/>
      <w:r w:rsidR="006A1B05">
        <w:rPr>
          <w:rFonts w:ascii="Arial" w:hAnsi="Arial" w:cs="Arial"/>
        </w:rPr>
        <w:t>Mikuška</w:t>
      </w:r>
      <w:proofErr w:type="spellEnd"/>
      <w:r w:rsidR="006A1B05">
        <w:rPr>
          <w:rFonts w:ascii="Arial" w:hAnsi="Arial" w:cs="Arial"/>
        </w:rPr>
        <w:t>,</w:t>
      </w:r>
      <w:r w:rsidR="009063B0" w:rsidRPr="00875BAA">
        <w:rPr>
          <w:rFonts w:ascii="Arial" w:hAnsi="Arial" w:cs="Arial"/>
        </w:rPr>
        <w:t xml:space="preserve"> </w:t>
      </w:r>
      <w:r w:rsidR="006A1B05">
        <w:rPr>
          <w:rFonts w:ascii="Arial" w:hAnsi="Arial" w:cs="Arial"/>
        </w:rPr>
        <w:t xml:space="preserve">  </w:t>
      </w:r>
      <w:proofErr w:type="spellStart"/>
      <w:r w:rsidR="009063B0" w:rsidRPr="00875BAA">
        <w:rPr>
          <w:rFonts w:ascii="Arial" w:hAnsi="Arial" w:cs="Arial"/>
        </w:rPr>
        <w:t>Doria</w:t>
      </w:r>
      <w:proofErr w:type="spellEnd"/>
      <w:r w:rsidR="009063B0" w:rsidRPr="00875BAA">
        <w:rPr>
          <w:rFonts w:ascii="Arial" w:hAnsi="Arial" w:cs="Arial"/>
        </w:rPr>
        <w:t xml:space="preserve"> Primorac</w:t>
      </w:r>
    </w:p>
    <w:p w:rsidR="000E00F2" w:rsidRPr="00875BAA" w:rsidRDefault="00182EFA" w:rsidP="00843902">
      <w:pPr>
        <w:jc w:val="center"/>
        <w:rPr>
          <w:rFonts w:ascii="Arial" w:hAnsi="Arial" w:cs="Arial"/>
        </w:rPr>
      </w:pPr>
      <w:r>
        <w:rPr>
          <w:rFonts w:ascii="Arial" w:hAnsi="Arial" w:cs="Arial"/>
        </w:rPr>
        <w:t xml:space="preserve">Mentori: Antonija Kojundžić, </w:t>
      </w:r>
      <w:r w:rsidR="006A1B05" w:rsidRPr="00875BAA">
        <w:rPr>
          <w:rFonts w:ascii="Arial" w:hAnsi="Arial" w:cs="Arial"/>
        </w:rPr>
        <w:t>Krešimir Kojundžić</w:t>
      </w:r>
      <w:r w:rsidR="006A1B05">
        <w:rPr>
          <w:rFonts w:ascii="Arial" w:hAnsi="Arial" w:cs="Arial"/>
        </w:rPr>
        <w:t xml:space="preserve">, </w:t>
      </w:r>
      <w:r w:rsidR="009063B0" w:rsidRPr="00875BAA">
        <w:rPr>
          <w:rFonts w:ascii="Arial" w:hAnsi="Arial" w:cs="Arial"/>
        </w:rPr>
        <w:t xml:space="preserve">Vesna </w:t>
      </w:r>
      <w:proofErr w:type="spellStart"/>
      <w:r w:rsidR="009063B0" w:rsidRPr="00875BAA">
        <w:rPr>
          <w:rFonts w:ascii="Arial" w:hAnsi="Arial" w:cs="Arial"/>
        </w:rPr>
        <w:t>Lerinc</w:t>
      </w:r>
      <w:proofErr w:type="spellEnd"/>
      <w:r w:rsidR="009063B0" w:rsidRPr="00875BAA">
        <w:rPr>
          <w:rFonts w:ascii="Arial" w:hAnsi="Arial" w:cs="Arial"/>
        </w:rPr>
        <w:t xml:space="preserve"> </w:t>
      </w:r>
    </w:p>
    <w:p w:rsidR="000E00F2" w:rsidRPr="00875BAA" w:rsidRDefault="000E00F2" w:rsidP="00843902">
      <w:pPr>
        <w:jc w:val="center"/>
        <w:rPr>
          <w:rFonts w:ascii="Arial" w:hAnsi="Arial" w:cs="Arial"/>
        </w:rPr>
      </w:pPr>
      <w:r w:rsidRPr="00875BAA">
        <w:rPr>
          <w:rFonts w:ascii="Arial" w:hAnsi="Arial" w:cs="Arial"/>
        </w:rPr>
        <w:t>O</w:t>
      </w:r>
      <w:r w:rsidR="009063B0" w:rsidRPr="00875BAA">
        <w:rPr>
          <w:rFonts w:ascii="Arial" w:hAnsi="Arial" w:cs="Arial"/>
        </w:rPr>
        <w:t>snovna škola Ivana Filipovića, Osijek i Osnovna škola Antuna Mihanovića, Osijek</w:t>
      </w:r>
    </w:p>
    <w:p w:rsidR="000E00F2" w:rsidRPr="00843902" w:rsidRDefault="000E00F2" w:rsidP="00843902">
      <w:pPr>
        <w:jc w:val="center"/>
        <w:rPr>
          <w:rFonts w:ascii="Arial" w:hAnsi="Arial" w:cs="Arial"/>
          <w:sz w:val="20"/>
          <w:szCs w:val="20"/>
        </w:rPr>
      </w:pPr>
    </w:p>
    <w:p w:rsidR="000E00F2" w:rsidRDefault="000E00F2" w:rsidP="00843902">
      <w:pPr>
        <w:jc w:val="both"/>
        <w:rPr>
          <w:rFonts w:ascii="Arial" w:hAnsi="Arial" w:cs="Arial"/>
          <w:sz w:val="20"/>
          <w:szCs w:val="20"/>
        </w:rPr>
      </w:pPr>
    </w:p>
    <w:p w:rsidR="000A144A" w:rsidRPr="00843902" w:rsidRDefault="000A144A" w:rsidP="00843902">
      <w:pPr>
        <w:jc w:val="both"/>
        <w:rPr>
          <w:rFonts w:ascii="Arial" w:hAnsi="Arial" w:cs="Arial"/>
          <w:sz w:val="20"/>
          <w:szCs w:val="20"/>
        </w:rPr>
      </w:pPr>
    </w:p>
    <w:p w:rsidR="00625DAF" w:rsidRDefault="000E00F2" w:rsidP="00843902">
      <w:pPr>
        <w:jc w:val="both"/>
        <w:rPr>
          <w:rFonts w:ascii="Arial" w:hAnsi="Arial" w:cs="Arial"/>
          <w:b/>
          <w:sz w:val="22"/>
          <w:szCs w:val="22"/>
        </w:rPr>
      </w:pPr>
      <w:r w:rsidRPr="00F1134D">
        <w:rPr>
          <w:rFonts w:ascii="Arial" w:hAnsi="Arial" w:cs="Arial"/>
          <w:b/>
          <w:sz w:val="22"/>
          <w:szCs w:val="22"/>
        </w:rPr>
        <w:t>1.</w:t>
      </w:r>
      <w:r w:rsidR="00625DAF">
        <w:rPr>
          <w:rFonts w:ascii="Arial" w:hAnsi="Arial" w:cs="Arial"/>
          <w:b/>
          <w:sz w:val="22"/>
          <w:szCs w:val="22"/>
        </w:rPr>
        <w:t xml:space="preserve"> Sažetak rada</w:t>
      </w:r>
    </w:p>
    <w:p w:rsidR="000A144A" w:rsidRDefault="000A144A" w:rsidP="00843902">
      <w:pPr>
        <w:jc w:val="both"/>
        <w:rPr>
          <w:rFonts w:ascii="Arial" w:hAnsi="Arial" w:cs="Arial"/>
          <w:b/>
          <w:sz w:val="22"/>
          <w:szCs w:val="22"/>
        </w:rPr>
      </w:pPr>
    </w:p>
    <w:p w:rsidR="00F22FF7" w:rsidRDefault="00F22FF7" w:rsidP="00F22FF7">
      <w:pPr>
        <w:ind w:firstLine="709"/>
        <w:jc w:val="both"/>
        <w:rPr>
          <w:rFonts w:ascii="Arial" w:hAnsi="Arial" w:cs="Arial"/>
          <w:sz w:val="20"/>
          <w:szCs w:val="20"/>
        </w:rPr>
      </w:pPr>
      <w:r>
        <w:rPr>
          <w:rFonts w:ascii="Arial" w:hAnsi="Arial" w:cs="Arial"/>
          <w:sz w:val="20"/>
          <w:szCs w:val="20"/>
        </w:rPr>
        <w:t>Uspoređivali smo brojnost i ekološke vrste gujavica na tri različita staništa: šuma, travnjak i oranica. Na našim GLOBE postajama primij</w:t>
      </w:r>
      <w:r w:rsidR="00D1231E">
        <w:rPr>
          <w:rFonts w:ascii="Arial" w:hAnsi="Arial" w:cs="Arial"/>
          <w:sz w:val="20"/>
          <w:szCs w:val="20"/>
        </w:rPr>
        <w:t>etili smo da im brojnost varira</w:t>
      </w:r>
      <w:r>
        <w:rPr>
          <w:rFonts w:ascii="Arial" w:hAnsi="Arial" w:cs="Arial"/>
          <w:sz w:val="20"/>
          <w:szCs w:val="20"/>
        </w:rPr>
        <w:t xml:space="preserve"> te smo istražujući pretpostavili da će im brojnost biti</w:t>
      </w:r>
      <w:r w:rsidR="00272E31">
        <w:rPr>
          <w:rFonts w:ascii="Arial" w:hAnsi="Arial" w:cs="Arial"/>
          <w:sz w:val="20"/>
          <w:szCs w:val="20"/>
        </w:rPr>
        <w:t xml:space="preserve"> najmanja na oranici gdje je </w:t>
      </w:r>
      <w:r>
        <w:rPr>
          <w:rFonts w:ascii="Arial" w:hAnsi="Arial" w:cs="Arial"/>
          <w:sz w:val="20"/>
          <w:szCs w:val="20"/>
        </w:rPr>
        <w:t>veliki utjecaj čovjeka</w:t>
      </w:r>
      <w:r w:rsidR="00272E31">
        <w:rPr>
          <w:rFonts w:ascii="Arial" w:hAnsi="Arial" w:cs="Arial"/>
          <w:sz w:val="20"/>
          <w:szCs w:val="20"/>
        </w:rPr>
        <w:t>.</w:t>
      </w:r>
      <w:r>
        <w:rPr>
          <w:rFonts w:ascii="Arial" w:hAnsi="Arial" w:cs="Arial"/>
          <w:sz w:val="20"/>
          <w:szCs w:val="20"/>
        </w:rPr>
        <w:t xml:space="preserve"> Postavili smo istraživačka pitanja: „</w:t>
      </w:r>
      <w:r w:rsidRPr="00843902">
        <w:rPr>
          <w:rFonts w:ascii="Arial" w:hAnsi="Arial" w:cs="Arial"/>
          <w:sz w:val="20"/>
          <w:szCs w:val="20"/>
        </w:rPr>
        <w:t>Hoće li se brojnost i vrsta gujavica razlikovati na različitim biljnim pokrovima/staništima</w:t>
      </w:r>
      <w:r>
        <w:rPr>
          <w:rFonts w:ascii="Arial" w:hAnsi="Arial" w:cs="Arial"/>
          <w:sz w:val="20"/>
          <w:szCs w:val="20"/>
        </w:rPr>
        <w:t xml:space="preserve"> – travnjak</w:t>
      </w:r>
      <w:r w:rsidRPr="00843902">
        <w:rPr>
          <w:rFonts w:ascii="Arial" w:hAnsi="Arial" w:cs="Arial"/>
          <w:sz w:val="20"/>
          <w:szCs w:val="20"/>
        </w:rPr>
        <w:t>, oranica i šuma?</w:t>
      </w:r>
      <w:r>
        <w:rPr>
          <w:rFonts w:ascii="Arial" w:hAnsi="Arial" w:cs="Arial"/>
          <w:sz w:val="20"/>
          <w:szCs w:val="20"/>
        </w:rPr>
        <w:t>“ i „</w:t>
      </w:r>
      <w:r w:rsidRPr="00843902">
        <w:rPr>
          <w:rFonts w:ascii="Arial" w:hAnsi="Arial" w:cs="Arial"/>
          <w:sz w:val="20"/>
          <w:szCs w:val="20"/>
        </w:rPr>
        <w:t>Hoće li im b</w:t>
      </w:r>
      <w:r>
        <w:rPr>
          <w:rFonts w:ascii="Arial" w:hAnsi="Arial" w:cs="Arial"/>
          <w:sz w:val="20"/>
          <w:szCs w:val="20"/>
        </w:rPr>
        <w:t>rojnost ovisiti o vlažnosti i pH</w:t>
      </w:r>
      <w:r w:rsidRPr="00843902">
        <w:rPr>
          <w:rFonts w:ascii="Arial" w:hAnsi="Arial" w:cs="Arial"/>
          <w:sz w:val="20"/>
          <w:szCs w:val="20"/>
        </w:rPr>
        <w:t xml:space="preserve"> vrijednosti tla?</w:t>
      </w:r>
      <w:r>
        <w:rPr>
          <w:rFonts w:ascii="Arial" w:hAnsi="Arial" w:cs="Arial"/>
          <w:sz w:val="20"/>
          <w:szCs w:val="20"/>
        </w:rPr>
        <w:t xml:space="preserve">“. </w:t>
      </w:r>
      <w:r w:rsidRPr="00E03EC8">
        <w:rPr>
          <w:rFonts w:ascii="Arial" w:hAnsi="Arial" w:cs="Arial"/>
          <w:sz w:val="20"/>
          <w:szCs w:val="20"/>
        </w:rPr>
        <w:t>Pregled tla na prisutnost gujavica i ekstrakcija tla vodenom otopi</w:t>
      </w:r>
      <w:r>
        <w:rPr>
          <w:rFonts w:ascii="Arial" w:hAnsi="Arial" w:cs="Arial"/>
          <w:sz w:val="20"/>
          <w:szCs w:val="20"/>
        </w:rPr>
        <w:t>nom formalina obavili smo 18. ožujka 2017. godine na sva tri staništa</w:t>
      </w:r>
      <w:r w:rsidRPr="00E03EC8">
        <w:rPr>
          <w:rFonts w:ascii="Arial" w:hAnsi="Arial" w:cs="Arial"/>
          <w:sz w:val="20"/>
          <w:szCs w:val="20"/>
        </w:rPr>
        <w:t xml:space="preserve"> kako bi se dobili relevantni podaci za usporedbu ispitivanih </w:t>
      </w:r>
      <w:r>
        <w:rPr>
          <w:rFonts w:ascii="Arial" w:hAnsi="Arial" w:cs="Arial"/>
          <w:sz w:val="20"/>
          <w:szCs w:val="20"/>
        </w:rPr>
        <w:t>tipova tla/staništa. Gujavice smo prebrojali i poslali na determinaciju na Agronomski fakultet</w:t>
      </w:r>
      <w:r w:rsidR="00272E31">
        <w:rPr>
          <w:rFonts w:ascii="Arial" w:hAnsi="Arial" w:cs="Arial"/>
          <w:sz w:val="20"/>
          <w:szCs w:val="20"/>
        </w:rPr>
        <w:t xml:space="preserve"> u Zagrebu</w:t>
      </w:r>
      <w:r w:rsidRPr="00E03EC8">
        <w:rPr>
          <w:rFonts w:ascii="Arial" w:hAnsi="Arial" w:cs="Arial"/>
          <w:sz w:val="20"/>
          <w:szCs w:val="20"/>
        </w:rPr>
        <w:t xml:space="preserve">. </w:t>
      </w:r>
      <w:r w:rsidR="00272E31">
        <w:rPr>
          <w:rFonts w:ascii="Arial" w:hAnsi="Arial" w:cs="Arial"/>
          <w:sz w:val="20"/>
          <w:szCs w:val="20"/>
        </w:rPr>
        <w:t>U razredu smo</w:t>
      </w:r>
      <w:r w:rsidR="00272E31" w:rsidRPr="00843902">
        <w:rPr>
          <w:rFonts w:ascii="Arial" w:hAnsi="Arial" w:cs="Arial"/>
          <w:sz w:val="20"/>
          <w:szCs w:val="20"/>
        </w:rPr>
        <w:t xml:space="preserve"> </w:t>
      </w:r>
      <w:r w:rsidR="00272E31">
        <w:rPr>
          <w:rFonts w:ascii="Arial" w:hAnsi="Arial" w:cs="Arial"/>
          <w:sz w:val="20"/>
          <w:szCs w:val="20"/>
        </w:rPr>
        <w:t>uzorke tla iz svake pojedine jame dalje analizirali prema GLOBE protokolima</w:t>
      </w:r>
      <w:r w:rsidR="00272E31" w:rsidRPr="00843902">
        <w:rPr>
          <w:rFonts w:ascii="Arial" w:hAnsi="Arial" w:cs="Arial"/>
          <w:sz w:val="20"/>
          <w:szCs w:val="20"/>
        </w:rPr>
        <w:t>.</w:t>
      </w:r>
      <w:r w:rsidR="00272E31">
        <w:rPr>
          <w:rFonts w:ascii="Arial" w:hAnsi="Arial" w:cs="Arial"/>
          <w:sz w:val="20"/>
          <w:szCs w:val="20"/>
        </w:rPr>
        <w:t xml:space="preserve"> Postavljene hipoteze djelomično smo potvrdili. Analizom dobivenih podataka potvrdili smo veću brojnost gujavica u šumi i na travnjaku zbog veće prisutnosti </w:t>
      </w:r>
      <w:proofErr w:type="spellStart"/>
      <w:r w:rsidR="00272E31">
        <w:rPr>
          <w:rFonts w:ascii="Arial" w:hAnsi="Arial" w:cs="Arial"/>
          <w:sz w:val="20"/>
          <w:szCs w:val="20"/>
        </w:rPr>
        <w:t>detritusa</w:t>
      </w:r>
      <w:proofErr w:type="spellEnd"/>
      <w:r w:rsidR="00272E31">
        <w:rPr>
          <w:rFonts w:ascii="Arial" w:hAnsi="Arial" w:cs="Arial"/>
          <w:sz w:val="20"/>
          <w:szCs w:val="20"/>
        </w:rPr>
        <w:t xml:space="preserve"> kojim se hrane gujavice na ovim staništima. Manja prisutnost gujavica na oranici</w:t>
      </w:r>
      <w:r w:rsidR="00272E31" w:rsidRPr="00843902">
        <w:rPr>
          <w:rFonts w:ascii="Arial" w:hAnsi="Arial" w:cs="Arial"/>
          <w:sz w:val="20"/>
          <w:szCs w:val="20"/>
        </w:rPr>
        <w:t xml:space="preserve"> </w:t>
      </w:r>
      <w:r w:rsidR="00272E31">
        <w:rPr>
          <w:rFonts w:ascii="Arial" w:hAnsi="Arial" w:cs="Arial"/>
          <w:sz w:val="20"/>
          <w:szCs w:val="20"/>
        </w:rPr>
        <w:t>razlog je upotrebe mehaničke obrade tla te korištenja umjetnih gnojiva i kemijskih sredstava za zaštitu bilja. Naša hipoteza o utjecaju pH vrijednosti i vlažnosti tla na prisutnost gujavica nije potvrđena. Nismo utvrdili različitu pH vrijednost tla i vlagu tla u različitim jamama na istom staništu, te time nismo mogli utvrditi utjecaj ovih karakteristika tla na brojnost gujavica.</w:t>
      </w:r>
    </w:p>
    <w:p w:rsidR="00F22FF7" w:rsidRPr="00F22FF7" w:rsidRDefault="00F22FF7" w:rsidP="00843902">
      <w:pPr>
        <w:jc w:val="both"/>
        <w:rPr>
          <w:rFonts w:ascii="Arial" w:hAnsi="Arial" w:cs="Arial"/>
          <w:sz w:val="20"/>
          <w:szCs w:val="20"/>
        </w:rPr>
      </w:pPr>
    </w:p>
    <w:p w:rsidR="00625DAF" w:rsidRDefault="00625DAF" w:rsidP="00843902">
      <w:pPr>
        <w:jc w:val="both"/>
        <w:rPr>
          <w:rFonts w:ascii="Arial" w:hAnsi="Arial" w:cs="Arial"/>
          <w:b/>
          <w:sz w:val="22"/>
          <w:szCs w:val="22"/>
        </w:rPr>
      </w:pPr>
    </w:p>
    <w:p w:rsidR="00625DAF" w:rsidRDefault="00625DAF" w:rsidP="00843902">
      <w:pPr>
        <w:jc w:val="both"/>
        <w:rPr>
          <w:rFonts w:ascii="Arial" w:hAnsi="Arial" w:cs="Arial"/>
          <w:b/>
          <w:sz w:val="22"/>
          <w:szCs w:val="22"/>
        </w:rPr>
      </w:pPr>
      <w:r>
        <w:rPr>
          <w:rFonts w:ascii="Arial" w:hAnsi="Arial" w:cs="Arial"/>
          <w:b/>
          <w:sz w:val="22"/>
          <w:szCs w:val="22"/>
        </w:rPr>
        <w:t>Summary</w:t>
      </w:r>
    </w:p>
    <w:p w:rsidR="00625DAF" w:rsidRDefault="00625DAF" w:rsidP="00843902">
      <w:pPr>
        <w:jc w:val="both"/>
        <w:rPr>
          <w:rFonts w:ascii="Arial" w:hAnsi="Arial" w:cs="Arial"/>
          <w:b/>
          <w:sz w:val="22"/>
          <w:szCs w:val="22"/>
        </w:rPr>
      </w:pPr>
    </w:p>
    <w:p w:rsidR="000A144A" w:rsidRPr="001C70A7" w:rsidRDefault="000A144A" w:rsidP="000A144A">
      <w:pPr>
        <w:ind w:firstLine="709"/>
        <w:jc w:val="both"/>
        <w:rPr>
          <w:rFonts w:ascii="Arial" w:hAnsi="Arial" w:cs="Arial"/>
          <w:sz w:val="20"/>
          <w:szCs w:val="20"/>
          <w:lang w:val="en-GB"/>
        </w:rPr>
      </w:pPr>
      <w:r w:rsidRPr="001C70A7">
        <w:rPr>
          <w:rFonts w:ascii="Arial" w:hAnsi="Arial" w:cs="Arial"/>
          <w:sz w:val="20"/>
          <w:szCs w:val="20"/>
          <w:lang w:val="en-GB"/>
        </w:rPr>
        <w:t xml:space="preserve">We compared the abundance and ecological types of earthworms in three different habitats: forest, grassland and plough field. At </w:t>
      </w:r>
      <w:r>
        <w:rPr>
          <w:rFonts w:ascii="Arial" w:hAnsi="Arial" w:cs="Arial"/>
          <w:sz w:val="20"/>
          <w:szCs w:val="20"/>
          <w:lang w:val="en-GB"/>
        </w:rPr>
        <w:t xml:space="preserve">the </w:t>
      </w:r>
      <w:r w:rsidRPr="001C70A7">
        <w:rPr>
          <w:rFonts w:ascii="Arial" w:hAnsi="Arial" w:cs="Arial"/>
          <w:sz w:val="20"/>
          <w:szCs w:val="20"/>
          <w:lang w:val="en-GB"/>
        </w:rPr>
        <w:t xml:space="preserve">GLOBE stations, we observed variations in abundance, and assumed that </w:t>
      </w:r>
      <w:r>
        <w:rPr>
          <w:rFonts w:ascii="Arial" w:hAnsi="Arial" w:cs="Arial"/>
          <w:sz w:val="20"/>
          <w:szCs w:val="20"/>
          <w:lang w:val="en-GB"/>
        </w:rPr>
        <w:t xml:space="preserve">earthworm </w:t>
      </w:r>
      <w:r w:rsidRPr="001C70A7">
        <w:rPr>
          <w:rFonts w:ascii="Arial" w:hAnsi="Arial" w:cs="Arial"/>
          <w:sz w:val="20"/>
          <w:szCs w:val="20"/>
          <w:lang w:val="en-GB"/>
        </w:rPr>
        <w:t xml:space="preserve">abundance would be lowest </w:t>
      </w:r>
      <w:r>
        <w:rPr>
          <w:rFonts w:ascii="Arial" w:hAnsi="Arial" w:cs="Arial"/>
          <w:sz w:val="20"/>
          <w:szCs w:val="20"/>
          <w:lang w:val="en-GB"/>
        </w:rPr>
        <w:t xml:space="preserve">in </w:t>
      </w:r>
      <w:r w:rsidRPr="001C70A7">
        <w:rPr>
          <w:rFonts w:ascii="Arial" w:hAnsi="Arial" w:cs="Arial"/>
          <w:sz w:val="20"/>
          <w:szCs w:val="20"/>
          <w:lang w:val="en-GB"/>
        </w:rPr>
        <w:t xml:space="preserve">the plough fields where human impacts are most prominent. We posed two research questions: 1. Will the abundance and species diversity of earthworms differ with differences in plant cover and/or habitats? </w:t>
      </w:r>
      <w:proofErr w:type="gramStart"/>
      <w:r w:rsidRPr="001C70A7">
        <w:rPr>
          <w:rFonts w:ascii="Arial" w:hAnsi="Arial" w:cs="Arial"/>
          <w:sz w:val="20"/>
          <w:szCs w:val="20"/>
          <w:lang w:val="en-GB"/>
        </w:rPr>
        <w:t>and</w:t>
      </w:r>
      <w:proofErr w:type="gramEnd"/>
      <w:r w:rsidRPr="001C70A7">
        <w:rPr>
          <w:rFonts w:ascii="Arial" w:hAnsi="Arial" w:cs="Arial"/>
          <w:sz w:val="20"/>
          <w:szCs w:val="20"/>
          <w:lang w:val="en-GB"/>
        </w:rPr>
        <w:t xml:space="preserve"> 2. Will their abundance depend on soil moisture content and pH values? We performed soil studies for the presence of earthworms and soil extractions using an aqueous solution of formaldehyde on 18 March 2017 at all three habitats, to obtain the relevant data to compare the studied soil types/habitats. Earthworms were counted and sent for determination to the laboratory at the Faculty of Agriculture, University of Zagreb. The soil samples from each individual pit were analysed using the GLOBE protocol. The set hypotheses were partially confirmed. The data obtained showed a higher abundance of earthworms in forest and grassland habitats, due to greater presence of detritus as a food source in these habitats. The lower presence of earthworms on the plough fields is a consequence of the mechanical processing of soil and use of artificial fertilisers and chemical plant protection compounds. The hypothesis on the influence of pH values and soil moisture content on the presence of earthworms was not confirmed. No difference was found between pH values and soil moisture content in the varying pits in the same habitat, and therefore, it was not possible to determine the impacts of these soil properties on earthworm abundance.</w:t>
      </w:r>
    </w:p>
    <w:p w:rsidR="000A144A" w:rsidRPr="000A144A" w:rsidRDefault="000A144A" w:rsidP="00843902">
      <w:pPr>
        <w:jc w:val="both"/>
        <w:rPr>
          <w:rFonts w:ascii="Arial" w:hAnsi="Arial" w:cs="Arial"/>
          <w:sz w:val="20"/>
          <w:szCs w:val="20"/>
        </w:rPr>
      </w:pPr>
    </w:p>
    <w:p w:rsidR="00625DAF" w:rsidRDefault="00625DAF" w:rsidP="00843902">
      <w:pPr>
        <w:jc w:val="both"/>
        <w:rPr>
          <w:rFonts w:ascii="Arial" w:hAnsi="Arial" w:cs="Arial"/>
          <w:b/>
          <w:sz w:val="22"/>
          <w:szCs w:val="22"/>
        </w:rPr>
      </w:pPr>
    </w:p>
    <w:p w:rsidR="000E00F2" w:rsidRPr="00F1134D" w:rsidRDefault="00625DAF" w:rsidP="00843902">
      <w:pPr>
        <w:jc w:val="both"/>
        <w:rPr>
          <w:rFonts w:ascii="Arial" w:hAnsi="Arial" w:cs="Arial"/>
          <w:b/>
          <w:sz w:val="22"/>
          <w:szCs w:val="22"/>
        </w:rPr>
      </w:pPr>
      <w:r>
        <w:rPr>
          <w:rFonts w:ascii="Arial" w:hAnsi="Arial" w:cs="Arial"/>
          <w:b/>
          <w:sz w:val="22"/>
          <w:szCs w:val="22"/>
        </w:rPr>
        <w:t>2.</w:t>
      </w:r>
      <w:r w:rsidR="006136BF">
        <w:rPr>
          <w:rFonts w:ascii="Arial" w:hAnsi="Arial" w:cs="Arial"/>
          <w:b/>
          <w:sz w:val="22"/>
          <w:szCs w:val="22"/>
        </w:rPr>
        <w:t xml:space="preserve"> Istraživačka pitanja i h</w:t>
      </w:r>
      <w:r w:rsidR="000E00F2" w:rsidRPr="00F1134D">
        <w:rPr>
          <w:rFonts w:ascii="Arial" w:hAnsi="Arial" w:cs="Arial"/>
          <w:b/>
          <w:sz w:val="22"/>
          <w:szCs w:val="22"/>
        </w:rPr>
        <w:t>ipoteze</w:t>
      </w:r>
    </w:p>
    <w:p w:rsidR="000E00F2" w:rsidRPr="00843902" w:rsidRDefault="000E00F2" w:rsidP="00843902">
      <w:pPr>
        <w:jc w:val="both"/>
        <w:rPr>
          <w:rFonts w:ascii="Arial" w:hAnsi="Arial" w:cs="Arial"/>
          <w:b/>
          <w:sz w:val="20"/>
          <w:szCs w:val="20"/>
        </w:rPr>
      </w:pPr>
    </w:p>
    <w:p w:rsidR="000D7139" w:rsidRDefault="00955432" w:rsidP="00843902">
      <w:pPr>
        <w:ind w:firstLine="708"/>
        <w:jc w:val="both"/>
        <w:rPr>
          <w:rFonts w:ascii="Arial" w:hAnsi="Arial" w:cs="Arial"/>
          <w:sz w:val="20"/>
          <w:szCs w:val="20"/>
        </w:rPr>
      </w:pPr>
      <w:r w:rsidRPr="00843902">
        <w:rPr>
          <w:rFonts w:ascii="Arial" w:hAnsi="Arial" w:cs="Arial"/>
          <w:sz w:val="20"/>
          <w:szCs w:val="20"/>
        </w:rPr>
        <w:t xml:space="preserve">Istražujući tlo prema Globe protokolima na različitim lokacijama ustvrdili smo prisutnost gujavica u tlu. </w:t>
      </w:r>
      <w:r w:rsidR="003826F5" w:rsidRPr="00843902">
        <w:rPr>
          <w:rFonts w:ascii="Arial" w:hAnsi="Arial" w:cs="Arial"/>
          <w:sz w:val="20"/>
          <w:szCs w:val="20"/>
        </w:rPr>
        <w:t xml:space="preserve">Kako smo ih počeli </w:t>
      </w:r>
      <w:r w:rsidR="00776A52" w:rsidRPr="00843902">
        <w:rPr>
          <w:rFonts w:ascii="Arial" w:hAnsi="Arial" w:cs="Arial"/>
          <w:sz w:val="20"/>
          <w:szCs w:val="20"/>
        </w:rPr>
        <w:t>više proučavati i</w:t>
      </w:r>
      <w:r w:rsidR="003826F5" w:rsidRPr="00843902">
        <w:rPr>
          <w:rFonts w:ascii="Arial" w:hAnsi="Arial" w:cs="Arial"/>
          <w:sz w:val="20"/>
          <w:szCs w:val="20"/>
        </w:rPr>
        <w:t xml:space="preserve"> istraživati</w:t>
      </w:r>
      <w:r w:rsidR="00776A52" w:rsidRPr="00843902">
        <w:rPr>
          <w:rFonts w:ascii="Arial" w:hAnsi="Arial" w:cs="Arial"/>
          <w:sz w:val="20"/>
          <w:szCs w:val="20"/>
        </w:rPr>
        <w:t xml:space="preserve"> literaturu o njima</w:t>
      </w:r>
      <w:r w:rsidR="003826F5" w:rsidRPr="00843902">
        <w:rPr>
          <w:rFonts w:ascii="Arial" w:hAnsi="Arial" w:cs="Arial"/>
          <w:sz w:val="20"/>
          <w:szCs w:val="20"/>
        </w:rPr>
        <w:t xml:space="preserve">, ove vrijedne i korisne radnice, sve su nam više privlačile pažnju </w:t>
      </w:r>
      <w:r w:rsidR="00A749D3" w:rsidRPr="00843902">
        <w:rPr>
          <w:rFonts w:ascii="Arial" w:hAnsi="Arial" w:cs="Arial"/>
          <w:sz w:val="20"/>
          <w:szCs w:val="20"/>
        </w:rPr>
        <w:t>na našim GLOBE postajama</w:t>
      </w:r>
      <w:r w:rsidR="003826F5" w:rsidRPr="00843902">
        <w:rPr>
          <w:rFonts w:ascii="Arial" w:hAnsi="Arial" w:cs="Arial"/>
          <w:sz w:val="20"/>
          <w:szCs w:val="20"/>
        </w:rPr>
        <w:t>.</w:t>
      </w:r>
      <w:r w:rsidR="00BE0FFB">
        <w:rPr>
          <w:rFonts w:ascii="Arial" w:hAnsi="Arial" w:cs="Arial"/>
          <w:sz w:val="20"/>
          <w:szCs w:val="20"/>
        </w:rPr>
        <w:t xml:space="preserve"> </w:t>
      </w:r>
    </w:p>
    <w:p w:rsidR="002A7FC4" w:rsidRDefault="002A7FC4" w:rsidP="00843902">
      <w:pPr>
        <w:ind w:firstLine="708"/>
        <w:jc w:val="both"/>
        <w:rPr>
          <w:rFonts w:ascii="Arial" w:hAnsi="Arial" w:cs="Arial"/>
          <w:sz w:val="20"/>
          <w:szCs w:val="20"/>
        </w:rPr>
      </w:pPr>
    </w:p>
    <w:p w:rsidR="00936CB1" w:rsidRDefault="00936CB1" w:rsidP="00843902">
      <w:pPr>
        <w:ind w:firstLine="708"/>
        <w:jc w:val="both"/>
        <w:rPr>
          <w:rFonts w:ascii="Arial" w:hAnsi="Arial" w:cs="Arial"/>
          <w:sz w:val="20"/>
          <w:szCs w:val="20"/>
        </w:rPr>
      </w:pPr>
      <w:r>
        <w:rPr>
          <w:rFonts w:ascii="Arial" w:hAnsi="Arial" w:cs="Arial"/>
          <w:sz w:val="20"/>
          <w:szCs w:val="20"/>
        </w:rPr>
        <w:lastRenderedPageBreak/>
        <w:t>Gujavice pripadaju kolutićavcima, tijelo im je građeno od velikog broja kolutića. Hrane se organskom tvari tako da gutaju zemlju probijajući se kroz tlo. Na taj način usitnjavaju zemlju, a svojim kretanjem ostavljaju sitne prolaze u tlu, te ga čine prozračnim.</w:t>
      </w:r>
    </w:p>
    <w:p w:rsidR="00832285" w:rsidRPr="00832285" w:rsidRDefault="00832285" w:rsidP="00BE0FFB">
      <w:pPr>
        <w:rPr>
          <w:rFonts w:ascii="Arial" w:hAnsi="Arial" w:cs="Arial"/>
          <w:color w:val="FF0000"/>
          <w:sz w:val="20"/>
          <w:szCs w:val="20"/>
        </w:rPr>
      </w:pPr>
    </w:p>
    <w:p w:rsidR="00832285" w:rsidRPr="00843902" w:rsidRDefault="000D7139" w:rsidP="00904620">
      <w:pPr>
        <w:ind w:firstLine="708"/>
        <w:jc w:val="both"/>
        <w:rPr>
          <w:rFonts w:ascii="Arial" w:hAnsi="Arial" w:cs="Arial"/>
          <w:sz w:val="20"/>
          <w:szCs w:val="20"/>
        </w:rPr>
      </w:pPr>
      <w:r w:rsidRPr="00843902">
        <w:rPr>
          <w:rFonts w:ascii="Arial" w:hAnsi="Arial" w:cs="Arial"/>
          <w:sz w:val="20"/>
          <w:szCs w:val="20"/>
        </w:rPr>
        <w:t>Iako su naše GLOBE mjerne postaje</w:t>
      </w:r>
      <w:r w:rsidR="00D54DBE" w:rsidRPr="00843902">
        <w:rPr>
          <w:rFonts w:ascii="Arial" w:hAnsi="Arial" w:cs="Arial"/>
          <w:sz w:val="20"/>
          <w:szCs w:val="20"/>
        </w:rPr>
        <w:t>,</w:t>
      </w:r>
      <w:r w:rsidRPr="00843902">
        <w:rPr>
          <w:rFonts w:ascii="Arial" w:hAnsi="Arial" w:cs="Arial"/>
          <w:sz w:val="20"/>
          <w:szCs w:val="20"/>
        </w:rPr>
        <w:t xml:space="preserve"> </w:t>
      </w:r>
      <w:r w:rsidR="00A749D3" w:rsidRPr="00843902">
        <w:rPr>
          <w:rFonts w:ascii="Arial" w:hAnsi="Arial" w:cs="Arial"/>
          <w:sz w:val="20"/>
          <w:szCs w:val="20"/>
        </w:rPr>
        <w:t>na kojima istražujemo tlo i biljni pokrov</w:t>
      </w:r>
      <w:r w:rsidR="00D54DBE" w:rsidRPr="00843902">
        <w:rPr>
          <w:rFonts w:ascii="Arial" w:hAnsi="Arial" w:cs="Arial"/>
          <w:sz w:val="20"/>
          <w:szCs w:val="20"/>
        </w:rPr>
        <w:t>,</w:t>
      </w:r>
      <w:r w:rsidR="00A749D3" w:rsidRPr="00843902">
        <w:rPr>
          <w:rFonts w:ascii="Arial" w:hAnsi="Arial" w:cs="Arial"/>
          <w:sz w:val="20"/>
          <w:szCs w:val="20"/>
        </w:rPr>
        <w:t xml:space="preserve"> </w:t>
      </w:r>
      <w:r w:rsidRPr="00843902">
        <w:rPr>
          <w:rFonts w:ascii="Arial" w:hAnsi="Arial" w:cs="Arial"/>
          <w:sz w:val="20"/>
          <w:szCs w:val="20"/>
        </w:rPr>
        <w:t>relativno blizu jedna drugoj primijetili smo da im brojnost varira od lokacije do lokacije.</w:t>
      </w:r>
      <w:r w:rsidR="00BE0FFB">
        <w:rPr>
          <w:rFonts w:ascii="Arial" w:hAnsi="Arial" w:cs="Arial"/>
          <w:sz w:val="20"/>
          <w:szCs w:val="20"/>
        </w:rPr>
        <w:t xml:space="preserve"> Uređujući naš školski vrt primijetili smo da im je brojnost manja u dijelu vrta gdje redovito okopavamo tlo i uređujemo zasađeno cvijeće.</w:t>
      </w:r>
      <w:r w:rsidRPr="00843902">
        <w:rPr>
          <w:rFonts w:ascii="Arial" w:hAnsi="Arial" w:cs="Arial"/>
          <w:sz w:val="20"/>
          <w:szCs w:val="20"/>
        </w:rPr>
        <w:t xml:space="preserve"> U ovom istraži</w:t>
      </w:r>
      <w:r w:rsidR="00BB17EE" w:rsidRPr="00843902">
        <w:rPr>
          <w:rFonts w:ascii="Arial" w:hAnsi="Arial" w:cs="Arial"/>
          <w:sz w:val="20"/>
          <w:szCs w:val="20"/>
        </w:rPr>
        <w:t>vanju</w:t>
      </w:r>
      <w:r w:rsidR="00BE0FFB">
        <w:rPr>
          <w:rFonts w:ascii="Arial" w:hAnsi="Arial" w:cs="Arial"/>
          <w:sz w:val="20"/>
          <w:szCs w:val="20"/>
        </w:rPr>
        <w:t xml:space="preserve"> postavili smo pred sebe pitanja</w:t>
      </w:r>
      <w:r w:rsidR="00A7297F" w:rsidRPr="00843902">
        <w:rPr>
          <w:rFonts w:ascii="Arial" w:hAnsi="Arial" w:cs="Arial"/>
          <w:sz w:val="20"/>
          <w:szCs w:val="20"/>
        </w:rPr>
        <w:t>:</w:t>
      </w:r>
    </w:p>
    <w:p w:rsidR="00A7297F" w:rsidRPr="00843902" w:rsidRDefault="00A7297F" w:rsidP="00843902">
      <w:pPr>
        <w:numPr>
          <w:ilvl w:val="0"/>
          <w:numId w:val="8"/>
        </w:numPr>
        <w:jc w:val="both"/>
        <w:rPr>
          <w:rFonts w:ascii="Arial" w:hAnsi="Arial" w:cs="Arial"/>
          <w:sz w:val="20"/>
          <w:szCs w:val="20"/>
        </w:rPr>
      </w:pPr>
      <w:r w:rsidRPr="00843902">
        <w:rPr>
          <w:rFonts w:ascii="Arial" w:hAnsi="Arial" w:cs="Arial"/>
          <w:sz w:val="20"/>
          <w:szCs w:val="20"/>
        </w:rPr>
        <w:t>Hoće li se brojnost i vrsta gujavica razlikovati na različitim biljnim pokrovima</w:t>
      </w:r>
      <w:r w:rsidR="00776A52" w:rsidRPr="00843902">
        <w:rPr>
          <w:rFonts w:ascii="Arial" w:hAnsi="Arial" w:cs="Arial"/>
          <w:sz w:val="20"/>
          <w:szCs w:val="20"/>
        </w:rPr>
        <w:t>/staništima</w:t>
      </w:r>
      <w:r w:rsidR="003A24CE">
        <w:rPr>
          <w:rFonts w:ascii="Arial" w:hAnsi="Arial" w:cs="Arial"/>
          <w:sz w:val="20"/>
          <w:szCs w:val="20"/>
        </w:rPr>
        <w:t xml:space="preserve"> – travnjak</w:t>
      </w:r>
      <w:r w:rsidRPr="00843902">
        <w:rPr>
          <w:rFonts w:ascii="Arial" w:hAnsi="Arial" w:cs="Arial"/>
          <w:sz w:val="20"/>
          <w:szCs w:val="20"/>
        </w:rPr>
        <w:t>, oranica i šuma?</w:t>
      </w:r>
    </w:p>
    <w:p w:rsidR="00776A52" w:rsidRDefault="00776A52" w:rsidP="00843902">
      <w:pPr>
        <w:numPr>
          <w:ilvl w:val="0"/>
          <w:numId w:val="8"/>
        </w:numPr>
        <w:jc w:val="both"/>
        <w:rPr>
          <w:rFonts w:ascii="Arial" w:hAnsi="Arial" w:cs="Arial"/>
          <w:sz w:val="20"/>
          <w:szCs w:val="20"/>
        </w:rPr>
      </w:pPr>
      <w:r w:rsidRPr="00843902">
        <w:rPr>
          <w:rFonts w:ascii="Arial" w:hAnsi="Arial" w:cs="Arial"/>
          <w:sz w:val="20"/>
          <w:szCs w:val="20"/>
        </w:rPr>
        <w:t>Hoće li im b</w:t>
      </w:r>
      <w:r w:rsidR="00904620">
        <w:rPr>
          <w:rFonts w:ascii="Arial" w:hAnsi="Arial" w:cs="Arial"/>
          <w:sz w:val="20"/>
          <w:szCs w:val="20"/>
        </w:rPr>
        <w:t>rojnost ovisiti o vlažnosti i pH</w:t>
      </w:r>
      <w:r w:rsidRPr="00843902">
        <w:rPr>
          <w:rFonts w:ascii="Arial" w:hAnsi="Arial" w:cs="Arial"/>
          <w:sz w:val="20"/>
          <w:szCs w:val="20"/>
        </w:rPr>
        <w:t xml:space="preserve"> vrijednosti tla?</w:t>
      </w:r>
    </w:p>
    <w:p w:rsidR="00843902" w:rsidRPr="00843902" w:rsidRDefault="00843902" w:rsidP="00843902">
      <w:pPr>
        <w:ind w:left="1068"/>
        <w:jc w:val="both"/>
        <w:rPr>
          <w:rFonts w:ascii="Arial" w:hAnsi="Arial" w:cs="Arial"/>
          <w:sz w:val="20"/>
          <w:szCs w:val="20"/>
        </w:rPr>
      </w:pPr>
    </w:p>
    <w:p w:rsidR="004253E3" w:rsidRPr="00843902" w:rsidRDefault="00A749D3" w:rsidP="004253E3">
      <w:pPr>
        <w:ind w:left="142" w:firstLine="567"/>
        <w:jc w:val="both"/>
        <w:rPr>
          <w:rFonts w:ascii="Arial" w:hAnsi="Arial" w:cs="Arial"/>
          <w:sz w:val="20"/>
          <w:szCs w:val="20"/>
        </w:rPr>
      </w:pPr>
      <w:r w:rsidRPr="00843902">
        <w:rPr>
          <w:rFonts w:ascii="Arial" w:hAnsi="Arial" w:cs="Arial"/>
          <w:sz w:val="20"/>
          <w:szCs w:val="20"/>
        </w:rPr>
        <w:t xml:space="preserve">Nakon </w:t>
      </w:r>
      <w:r w:rsidR="00D54DBE" w:rsidRPr="00843902">
        <w:rPr>
          <w:rFonts w:ascii="Arial" w:hAnsi="Arial" w:cs="Arial"/>
          <w:sz w:val="20"/>
          <w:szCs w:val="20"/>
        </w:rPr>
        <w:t>proučavanja literature</w:t>
      </w:r>
      <w:r w:rsidR="00776A52" w:rsidRPr="00843902">
        <w:rPr>
          <w:rFonts w:ascii="Arial" w:hAnsi="Arial" w:cs="Arial"/>
          <w:sz w:val="20"/>
          <w:szCs w:val="20"/>
        </w:rPr>
        <w:t xml:space="preserve">, </w:t>
      </w:r>
      <w:r w:rsidR="005C5998" w:rsidRPr="00843902">
        <w:rPr>
          <w:rFonts w:ascii="Arial" w:hAnsi="Arial" w:cs="Arial"/>
          <w:sz w:val="20"/>
          <w:szCs w:val="20"/>
        </w:rPr>
        <w:t>konzultacija</w:t>
      </w:r>
      <w:r w:rsidR="00776A52" w:rsidRPr="00843902">
        <w:rPr>
          <w:rFonts w:ascii="Arial" w:hAnsi="Arial" w:cs="Arial"/>
          <w:sz w:val="20"/>
          <w:szCs w:val="20"/>
        </w:rPr>
        <w:t xml:space="preserve"> </w:t>
      </w:r>
      <w:r w:rsidR="00D54DBE" w:rsidRPr="00843902">
        <w:rPr>
          <w:rFonts w:ascii="Arial" w:hAnsi="Arial" w:cs="Arial"/>
          <w:sz w:val="20"/>
          <w:szCs w:val="20"/>
        </w:rPr>
        <w:t xml:space="preserve"> i </w:t>
      </w:r>
      <w:r w:rsidRPr="00843902">
        <w:rPr>
          <w:rFonts w:ascii="Arial" w:hAnsi="Arial" w:cs="Arial"/>
          <w:sz w:val="20"/>
          <w:szCs w:val="20"/>
        </w:rPr>
        <w:t>rasprave p</w:t>
      </w:r>
      <w:r w:rsidR="00D54DBE" w:rsidRPr="00843902">
        <w:rPr>
          <w:rFonts w:ascii="Arial" w:hAnsi="Arial" w:cs="Arial"/>
          <w:sz w:val="20"/>
          <w:szCs w:val="20"/>
        </w:rPr>
        <w:t>ostavili smo sljedeće hipoteze</w:t>
      </w:r>
      <w:r w:rsidRPr="00843902">
        <w:rPr>
          <w:rFonts w:ascii="Arial" w:hAnsi="Arial" w:cs="Arial"/>
          <w:sz w:val="20"/>
          <w:szCs w:val="20"/>
        </w:rPr>
        <w:t xml:space="preserve">: </w:t>
      </w:r>
    </w:p>
    <w:p w:rsidR="00832285" w:rsidRDefault="00904620" w:rsidP="004253E3">
      <w:pPr>
        <w:numPr>
          <w:ilvl w:val="0"/>
          <w:numId w:val="9"/>
        </w:numPr>
        <w:jc w:val="both"/>
        <w:rPr>
          <w:rFonts w:ascii="Arial" w:hAnsi="Arial" w:cs="Arial"/>
          <w:sz w:val="20"/>
          <w:szCs w:val="20"/>
        </w:rPr>
      </w:pPr>
      <w:r>
        <w:rPr>
          <w:rFonts w:ascii="Arial" w:hAnsi="Arial" w:cs="Arial"/>
          <w:sz w:val="20"/>
          <w:szCs w:val="20"/>
        </w:rPr>
        <w:t>Brojnost guj</w:t>
      </w:r>
      <w:r w:rsidR="003A24CE">
        <w:rPr>
          <w:rFonts w:ascii="Arial" w:hAnsi="Arial" w:cs="Arial"/>
          <w:sz w:val="20"/>
          <w:szCs w:val="20"/>
        </w:rPr>
        <w:t>avica veća je u šumi i na travnjaku</w:t>
      </w:r>
      <w:r>
        <w:rPr>
          <w:rFonts w:ascii="Arial" w:hAnsi="Arial" w:cs="Arial"/>
          <w:sz w:val="20"/>
          <w:szCs w:val="20"/>
        </w:rPr>
        <w:t>, a manja na obradivoj oranici</w:t>
      </w:r>
    </w:p>
    <w:p w:rsidR="00904620" w:rsidRDefault="00904620" w:rsidP="004253E3">
      <w:pPr>
        <w:numPr>
          <w:ilvl w:val="0"/>
          <w:numId w:val="9"/>
        </w:numPr>
        <w:jc w:val="both"/>
        <w:rPr>
          <w:rFonts w:ascii="Arial" w:hAnsi="Arial" w:cs="Arial"/>
          <w:sz w:val="20"/>
          <w:szCs w:val="20"/>
        </w:rPr>
      </w:pPr>
      <w:r>
        <w:rPr>
          <w:rFonts w:ascii="Arial" w:hAnsi="Arial" w:cs="Arial"/>
          <w:sz w:val="20"/>
          <w:szCs w:val="20"/>
        </w:rPr>
        <w:t>Brojnost gujavica veća je u tlima veće vlažnosti i pri neutralnoj pH vrijednosti</w:t>
      </w:r>
    </w:p>
    <w:p w:rsidR="00904620" w:rsidRPr="00904620" w:rsidRDefault="00904620" w:rsidP="00904620">
      <w:pPr>
        <w:ind w:left="709"/>
        <w:jc w:val="both"/>
        <w:rPr>
          <w:rFonts w:ascii="Arial" w:hAnsi="Arial" w:cs="Arial"/>
          <w:sz w:val="20"/>
          <w:szCs w:val="20"/>
        </w:rPr>
      </w:pPr>
    </w:p>
    <w:p w:rsidR="000E00F2" w:rsidRPr="00843902" w:rsidRDefault="003826F5" w:rsidP="00843902">
      <w:pPr>
        <w:ind w:firstLine="709"/>
        <w:jc w:val="both"/>
        <w:rPr>
          <w:rFonts w:ascii="Arial" w:hAnsi="Arial" w:cs="Arial"/>
          <w:sz w:val="20"/>
          <w:szCs w:val="20"/>
        </w:rPr>
      </w:pPr>
      <w:r w:rsidRPr="00843902">
        <w:rPr>
          <w:rFonts w:ascii="Arial" w:hAnsi="Arial" w:cs="Arial"/>
          <w:sz w:val="20"/>
          <w:szCs w:val="20"/>
        </w:rPr>
        <w:t xml:space="preserve">Ovaj projekt proizišao je iz zajedničkog istraživačkog rada OŠ Ivana Filipovića, Osijek i </w:t>
      </w:r>
      <w:r w:rsidR="000D7139" w:rsidRPr="00843902">
        <w:rPr>
          <w:rFonts w:ascii="Arial" w:hAnsi="Arial" w:cs="Arial"/>
          <w:sz w:val="20"/>
          <w:szCs w:val="20"/>
        </w:rPr>
        <w:t>OŠ Antuna Mihanovića, Osijek</w:t>
      </w:r>
      <w:r w:rsidR="005C5998" w:rsidRPr="00843902">
        <w:rPr>
          <w:rFonts w:ascii="Arial" w:hAnsi="Arial" w:cs="Arial"/>
          <w:sz w:val="20"/>
          <w:szCs w:val="20"/>
        </w:rPr>
        <w:t>.</w:t>
      </w:r>
    </w:p>
    <w:p w:rsidR="000E00F2" w:rsidRDefault="000E00F2" w:rsidP="00843902">
      <w:pPr>
        <w:jc w:val="both"/>
        <w:rPr>
          <w:rFonts w:ascii="Arial" w:hAnsi="Arial" w:cs="Arial"/>
          <w:sz w:val="20"/>
          <w:szCs w:val="20"/>
        </w:rPr>
      </w:pPr>
    </w:p>
    <w:p w:rsidR="00843902" w:rsidRPr="00843902" w:rsidRDefault="00843902" w:rsidP="00843902">
      <w:pPr>
        <w:jc w:val="both"/>
        <w:rPr>
          <w:rFonts w:ascii="Arial" w:hAnsi="Arial" w:cs="Arial"/>
          <w:sz w:val="20"/>
          <w:szCs w:val="20"/>
        </w:rPr>
      </w:pPr>
    </w:p>
    <w:p w:rsidR="000E00F2" w:rsidRPr="00F1134D" w:rsidRDefault="00272E31" w:rsidP="00843902">
      <w:pPr>
        <w:jc w:val="both"/>
        <w:rPr>
          <w:rFonts w:ascii="Arial" w:hAnsi="Arial" w:cs="Arial"/>
          <w:b/>
          <w:sz w:val="22"/>
          <w:szCs w:val="22"/>
        </w:rPr>
      </w:pPr>
      <w:r>
        <w:rPr>
          <w:rFonts w:ascii="Arial" w:hAnsi="Arial" w:cs="Arial"/>
          <w:b/>
          <w:sz w:val="22"/>
          <w:szCs w:val="22"/>
        </w:rPr>
        <w:t>3</w:t>
      </w:r>
      <w:r w:rsidR="000E00F2" w:rsidRPr="00F1134D">
        <w:rPr>
          <w:rFonts w:ascii="Arial" w:hAnsi="Arial" w:cs="Arial"/>
          <w:b/>
          <w:sz w:val="22"/>
          <w:szCs w:val="22"/>
        </w:rPr>
        <w:t>. Metode istraživanja</w:t>
      </w:r>
    </w:p>
    <w:p w:rsidR="00966715" w:rsidRPr="00843902" w:rsidRDefault="00966715" w:rsidP="00843902">
      <w:pPr>
        <w:jc w:val="both"/>
        <w:rPr>
          <w:rFonts w:ascii="Arial" w:hAnsi="Arial" w:cs="Arial"/>
          <w:b/>
          <w:sz w:val="20"/>
          <w:szCs w:val="20"/>
        </w:rPr>
      </w:pPr>
    </w:p>
    <w:p w:rsidR="000E00F2" w:rsidRPr="00843902" w:rsidRDefault="00827A55" w:rsidP="00843902">
      <w:pPr>
        <w:ind w:firstLine="709"/>
        <w:jc w:val="both"/>
        <w:rPr>
          <w:rFonts w:ascii="Arial" w:hAnsi="Arial" w:cs="Arial"/>
          <w:sz w:val="20"/>
          <w:szCs w:val="20"/>
        </w:rPr>
      </w:pPr>
      <w:r w:rsidRPr="00843902">
        <w:rPr>
          <w:rFonts w:ascii="Arial" w:hAnsi="Arial" w:cs="Arial"/>
          <w:sz w:val="20"/>
          <w:szCs w:val="20"/>
        </w:rPr>
        <w:t>Za  ovo</w:t>
      </w:r>
      <w:r w:rsidR="00BB17EE" w:rsidRPr="00843902">
        <w:rPr>
          <w:rFonts w:ascii="Arial" w:hAnsi="Arial" w:cs="Arial"/>
          <w:sz w:val="20"/>
          <w:szCs w:val="20"/>
        </w:rPr>
        <w:t xml:space="preserve"> istraživanje koristili smo GLOBE </w:t>
      </w:r>
      <w:r w:rsidR="005B3E11" w:rsidRPr="00843902">
        <w:rPr>
          <w:rFonts w:ascii="Arial" w:hAnsi="Arial" w:cs="Arial"/>
          <w:sz w:val="20"/>
          <w:szCs w:val="20"/>
        </w:rPr>
        <w:t>protokole</w:t>
      </w:r>
      <w:r w:rsidR="00A50B24" w:rsidRPr="00843902">
        <w:rPr>
          <w:rFonts w:ascii="Arial" w:hAnsi="Arial" w:cs="Arial"/>
          <w:sz w:val="20"/>
          <w:szCs w:val="20"/>
        </w:rPr>
        <w:t xml:space="preserve"> za</w:t>
      </w:r>
      <w:r w:rsidR="005B3E11" w:rsidRPr="00843902">
        <w:rPr>
          <w:rFonts w:ascii="Arial" w:hAnsi="Arial" w:cs="Arial"/>
          <w:sz w:val="20"/>
          <w:szCs w:val="20"/>
        </w:rPr>
        <w:t xml:space="preserve"> </w:t>
      </w:r>
      <w:r w:rsidR="00BB17EE" w:rsidRPr="00843902">
        <w:rPr>
          <w:rFonts w:ascii="Arial" w:hAnsi="Arial" w:cs="Arial"/>
          <w:sz w:val="20"/>
          <w:szCs w:val="20"/>
        </w:rPr>
        <w:t>biosferu</w:t>
      </w:r>
      <w:r w:rsidRPr="00843902">
        <w:rPr>
          <w:rFonts w:ascii="Arial" w:hAnsi="Arial" w:cs="Arial"/>
          <w:sz w:val="20"/>
          <w:szCs w:val="20"/>
        </w:rPr>
        <w:t xml:space="preserve"> i tlo te propisane instrumente</w:t>
      </w:r>
      <w:r w:rsidR="00BB17EE" w:rsidRPr="00843902">
        <w:rPr>
          <w:rFonts w:ascii="Arial" w:hAnsi="Arial" w:cs="Arial"/>
          <w:sz w:val="20"/>
          <w:szCs w:val="20"/>
        </w:rPr>
        <w:t>.</w:t>
      </w:r>
      <w:r w:rsidR="005B3E11" w:rsidRPr="00843902">
        <w:rPr>
          <w:rFonts w:ascii="Arial" w:hAnsi="Arial" w:cs="Arial"/>
          <w:sz w:val="20"/>
          <w:szCs w:val="20"/>
        </w:rPr>
        <w:t xml:space="preserve"> Pri određivanju bioloških postaja, služili smo se GPS-om kojim smo odredili</w:t>
      </w:r>
      <w:r w:rsidR="00151CAB">
        <w:rPr>
          <w:rFonts w:ascii="Arial" w:hAnsi="Arial" w:cs="Arial"/>
          <w:sz w:val="20"/>
          <w:szCs w:val="20"/>
        </w:rPr>
        <w:t xml:space="preserve"> geografske</w:t>
      </w:r>
      <w:r w:rsidR="005B3E11" w:rsidRPr="00843902">
        <w:rPr>
          <w:rFonts w:ascii="Arial" w:hAnsi="Arial" w:cs="Arial"/>
          <w:sz w:val="20"/>
          <w:szCs w:val="20"/>
        </w:rPr>
        <w:t xml:space="preserve"> koordinate i nadmorsku visinu odabranih postaja. Vegetaciju smo odredili pomoću pouzdane MUC klasifikacije</w:t>
      </w:r>
      <w:r w:rsidR="00CF3665">
        <w:rPr>
          <w:rFonts w:ascii="Arial" w:hAnsi="Arial" w:cs="Arial"/>
          <w:sz w:val="20"/>
          <w:szCs w:val="20"/>
        </w:rPr>
        <w:t>, d</w:t>
      </w:r>
      <w:r w:rsidR="00BB17EE" w:rsidRPr="00843902">
        <w:rPr>
          <w:rFonts w:ascii="Arial" w:hAnsi="Arial" w:cs="Arial"/>
          <w:sz w:val="20"/>
          <w:szCs w:val="20"/>
        </w:rPr>
        <w:t>ok smo za</w:t>
      </w:r>
      <w:r w:rsidR="005B3E11" w:rsidRPr="00843902">
        <w:rPr>
          <w:rFonts w:ascii="Arial" w:hAnsi="Arial" w:cs="Arial"/>
          <w:sz w:val="20"/>
          <w:szCs w:val="20"/>
        </w:rPr>
        <w:t xml:space="preserve"> brojnost gujavica koristili protokol </w:t>
      </w:r>
      <w:r w:rsidRPr="00843902">
        <w:rPr>
          <w:rFonts w:ascii="Arial" w:hAnsi="Arial" w:cs="Arial"/>
          <w:sz w:val="20"/>
          <w:szCs w:val="20"/>
        </w:rPr>
        <w:t>prema napu</w:t>
      </w:r>
      <w:r w:rsidR="0098088B">
        <w:rPr>
          <w:rFonts w:ascii="Arial" w:hAnsi="Arial" w:cs="Arial"/>
          <w:sz w:val="20"/>
          <w:szCs w:val="20"/>
        </w:rPr>
        <w:t xml:space="preserve">tcima s Agronomskog fakulteta Sveučilišta u </w:t>
      </w:r>
      <w:r w:rsidRPr="00843902">
        <w:rPr>
          <w:rFonts w:ascii="Arial" w:hAnsi="Arial" w:cs="Arial"/>
          <w:sz w:val="20"/>
          <w:szCs w:val="20"/>
        </w:rPr>
        <w:t>Zagrebu</w:t>
      </w:r>
      <w:r w:rsidR="00E03EC8">
        <w:rPr>
          <w:rFonts w:ascii="Arial" w:hAnsi="Arial" w:cs="Arial"/>
          <w:sz w:val="20"/>
          <w:szCs w:val="20"/>
        </w:rPr>
        <w:t xml:space="preserve"> </w:t>
      </w:r>
      <w:r w:rsidR="004253E3">
        <w:rPr>
          <w:rFonts w:ascii="Arial" w:hAnsi="Arial" w:cs="Arial"/>
          <w:sz w:val="20"/>
          <w:szCs w:val="20"/>
        </w:rPr>
        <w:t>(ISO/TC 190/SC 4-</w:t>
      </w:r>
      <w:proofErr w:type="spellStart"/>
      <w:r w:rsidR="004253E3">
        <w:rPr>
          <w:rFonts w:ascii="Arial" w:hAnsi="Arial" w:cs="Arial"/>
          <w:sz w:val="20"/>
          <w:szCs w:val="20"/>
        </w:rPr>
        <w:t>Biological</w:t>
      </w:r>
      <w:proofErr w:type="spellEnd"/>
      <w:r w:rsidR="004253E3">
        <w:rPr>
          <w:rFonts w:ascii="Arial" w:hAnsi="Arial" w:cs="Arial"/>
          <w:sz w:val="20"/>
          <w:szCs w:val="20"/>
        </w:rPr>
        <w:t xml:space="preserve"> </w:t>
      </w:r>
      <w:proofErr w:type="spellStart"/>
      <w:r w:rsidR="004253E3">
        <w:rPr>
          <w:rFonts w:ascii="Arial" w:hAnsi="Arial" w:cs="Arial"/>
          <w:sz w:val="20"/>
          <w:szCs w:val="20"/>
        </w:rPr>
        <w:t>metods</w:t>
      </w:r>
      <w:proofErr w:type="spellEnd"/>
      <w:r w:rsidR="004253E3">
        <w:rPr>
          <w:rFonts w:ascii="Arial" w:hAnsi="Arial" w:cs="Arial"/>
          <w:sz w:val="20"/>
          <w:szCs w:val="20"/>
        </w:rPr>
        <w:t>)</w:t>
      </w:r>
      <w:r w:rsidRPr="00843902">
        <w:rPr>
          <w:rFonts w:ascii="Arial" w:hAnsi="Arial" w:cs="Arial"/>
          <w:sz w:val="20"/>
          <w:szCs w:val="20"/>
        </w:rPr>
        <w:t xml:space="preserve">, </w:t>
      </w:r>
      <w:r w:rsidR="005B3E11" w:rsidRPr="00843902">
        <w:rPr>
          <w:rFonts w:ascii="Arial" w:hAnsi="Arial" w:cs="Arial"/>
          <w:sz w:val="20"/>
          <w:szCs w:val="20"/>
        </w:rPr>
        <w:t>koji se odvija u nekoliko koraka:</w:t>
      </w:r>
    </w:p>
    <w:p w:rsidR="00A50B24" w:rsidRPr="00843902" w:rsidRDefault="00A50B24" w:rsidP="00843902">
      <w:pPr>
        <w:numPr>
          <w:ilvl w:val="0"/>
          <w:numId w:val="10"/>
        </w:numPr>
        <w:jc w:val="both"/>
        <w:rPr>
          <w:rFonts w:ascii="Arial" w:hAnsi="Arial" w:cs="Arial"/>
          <w:sz w:val="20"/>
          <w:szCs w:val="20"/>
        </w:rPr>
      </w:pPr>
      <w:r w:rsidRPr="00843902">
        <w:rPr>
          <w:rFonts w:ascii="Arial" w:hAnsi="Arial" w:cs="Arial"/>
          <w:sz w:val="20"/>
          <w:szCs w:val="20"/>
        </w:rPr>
        <w:t xml:space="preserve">na </w:t>
      </w:r>
      <w:r w:rsidR="003A24CE">
        <w:rPr>
          <w:rFonts w:ascii="Arial" w:hAnsi="Arial" w:cs="Arial"/>
          <w:sz w:val="20"/>
          <w:szCs w:val="20"/>
        </w:rPr>
        <w:t>svakom staništu (oranica, travnjak</w:t>
      </w:r>
      <w:r w:rsidRPr="00843902">
        <w:rPr>
          <w:rFonts w:ascii="Arial" w:hAnsi="Arial" w:cs="Arial"/>
          <w:sz w:val="20"/>
          <w:szCs w:val="20"/>
        </w:rPr>
        <w:t>, šu</w:t>
      </w:r>
      <w:r w:rsidR="00F41F98">
        <w:rPr>
          <w:rFonts w:ascii="Arial" w:hAnsi="Arial" w:cs="Arial"/>
          <w:sz w:val="20"/>
          <w:szCs w:val="20"/>
        </w:rPr>
        <w:t xml:space="preserve">ma) iskopati 4 jame 0,5 x 0,5 </w:t>
      </w:r>
      <w:r w:rsidR="00936CB1">
        <w:rPr>
          <w:rFonts w:ascii="Arial" w:hAnsi="Arial" w:cs="Arial"/>
          <w:sz w:val="20"/>
          <w:szCs w:val="20"/>
        </w:rPr>
        <w:t xml:space="preserve">x 0,5 </w:t>
      </w:r>
      <w:r w:rsidR="00F41F98">
        <w:rPr>
          <w:rFonts w:ascii="Arial" w:hAnsi="Arial" w:cs="Arial"/>
          <w:sz w:val="20"/>
          <w:szCs w:val="20"/>
        </w:rPr>
        <w:t>m</w:t>
      </w:r>
      <w:r w:rsidR="00936CB1">
        <w:rPr>
          <w:rFonts w:ascii="Arial" w:hAnsi="Arial" w:cs="Arial"/>
          <w:sz w:val="20"/>
          <w:szCs w:val="20"/>
        </w:rPr>
        <w:t xml:space="preserve"> </w:t>
      </w:r>
    </w:p>
    <w:p w:rsidR="00A50B24" w:rsidRPr="00843902" w:rsidRDefault="00A50B24" w:rsidP="00843902">
      <w:pPr>
        <w:numPr>
          <w:ilvl w:val="0"/>
          <w:numId w:val="10"/>
        </w:numPr>
        <w:jc w:val="both"/>
        <w:rPr>
          <w:rFonts w:ascii="Arial" w:hAnsi="Arial" w:cs="Arial"/>
          <w:sz w:val="20"/>
          <w:szCs w:val="20"/>
        </w:rPr>
      </w:pPr>
      <w:r w:rsidRPr="00843902">
        <w:rPr>
          <w:rFonts w:ascii="Arial" w:hAnsi="Arial" w:cs="Arial"/>
          <w:sz w:val="20"/>
          <w:szCs w:val="20"/>
        </w:rPr>
        <w:t>zemlja iskopana iz jame odlaže se na vreću i ručno se prebrojavaju gujavice</w:t>
      </w:r>
    </w:p>
    <w:p w:rsidR="00A50B24" w:rsidRPr="0008628B" w:rsidRDefault="00A50B24" w:rsidP="0008628B">
      <w:pPr>
        <w:numPr>
          <w:ilvl w:val="0"/>
          <w:numId w:val="10"/>
        </w:numPr>
        <w:jc w:val="both"/>
        <w:rPr>
          <w:rFonts w:ascii="Arial" w:hAnsi="Arial" w:cs="Arial"/>
          <w:sz w:val="20"/>
          <w:szCs w:val="20"/>
        </w:rPr>
      </w:pPr>
      <w:r w:rsidRPr="00843902">
        <w:rPr>
          <w:rFonts w:ascii="Arial" w:hAnsi="Arial" w:cs="Arial"/>
          <w:sz w:val="20"/>
          <w:szCs w:val="20"/>
        </w:rPr>
        <w:t>u jamu se ulijeva o</w:t>
      </w:r>
      <w:r w:rsidR="00966715" w:rsidRPr="00843902">
        <w:rPr>
          <w:rFonts w:ascii="Arial" w:hAnsi="Arial" w:cs="Arial"/>
          <w:sz w:val="20"/>
          <w:szCs w:val="20"/>
        </w:rPr>
        <w:t>topina formalina</w:t>
      </w:r>
      <w:r w:rsidR="00CF3665">
        <w:rPr>
          <w:rFonts w:ascii="Arial" w:hAnsi="Arial" w:cs="Arial"/>
          <w:sz w:val="20"/>
          <w:szCs w:val="20"/>
        </w:rPr>
        <w:t>,</w:t>
      </w:r>
      <w:r w:rsidR="00966715" w:rsidRPr="00843902">
        <w:rPr>
          <w:rFonts w:ascii="Arial" w:hAnsi="Arial" w:cs="Arial"/>
          <w:sz w:val="20"/>
          <w:szCs w:val="20"/>
        </w:rPr>
        <w:t xml:space="preserve"> </w:t>
      </w:r>
      <w:r w:rsidR="004809D2">
        <w:rPr>
          <w:rFonts w:ascii="Arial" w:hAnsi="Arial" w:cs="Arial"/>
          <w:sz w:val="20"/>
          <w:szCs w:val="20"/>
        </w:rPr>
        <w:t>nakon čega se</w:t>
      </w:r>
      <w:r w:rsidR="004809D2" w:rsidRPr="00843902" w:rsidDel="00CF3665">
        <w:rPr>
          <w:rFonts w:ascii="Arial" w:hAnsi="Arial" w:cs="Arial"/>
          <w:sz w:val="20"/>
          <w:szCs w:val="20"/>
        </w:rPr>
        <w:t xml:space="preserve"> </w:t>
      </w:r>
      <w:r w:rsidRPr="00843902">
        <w:rPr>
          <w:rFonts w:ascii="Arial" w:hAnsi="Arial" w:cs="Arial"/>
          <w:sz w:val="20"/>
          <w:szCs w:val="20"/>
        </w:rPr>
        <w:t>skupljaju</w:t>
      </w:r>
      <w:r w:rsidR="004809D2">
        <w:rPr>
          <w:rFonts w:ascii="Arial" w:hAnsi="Arial" w:cs="Arial"/>
          <w:sz w:val="20"/>
          <w:szCs w:val="20"/>
        </w:rPr>
        <w:t xml:space="preserve"> </w:t>
      </w:r>
      <w:r w:rsidRPr="00843902">
        <w:rPr>
          <w:rFonts w:ascii="Arial" w:hAnsi="Arial" w:cs="Arial"/>
          <w:sz w:val="20"/>
          <w:szCs w:val="20"/>
        </w:rPr>
        <w:t>gujavice koje izlaze na površinu</w:t>
      </w:r>
      <w:r w:rsidR="0008628B">
        <w:rPr>
          <w:rFonts w:ascii="Arial" w:hAnsi="Arial" w:cs="Arial"/>
          <w:sz w:val="20"/>
          <w:szCs w:val="20"/>
        </w:rPr>
        <w:t xml:space="preserve"> te se odlažu </w:t>
      </w:r>
      <w:r w:rsidRPr="0008628B">
        <w:rPr>
          <w:rFonts w:ascii="Arial" w:hAnsi="Arial" w:cs="Arial"/>
          <w:sz w:val="20"/>
          <w:szCs w:val="20"/>
        </w:rPr>
        <w:t>u otopinu 70</w:t>
      </w:r>
      <w:r w:rsidR="00CF3665">
        <w:rPr>
          <w:rFonts w:ascii="Arial" w:hAnsi="Arial" w:cs="Arial"/>
          <w:sz w:val="20"/>
          <w:szCs w:val="20"/>
        </w:rPr>
        <w:t xml:space="preserve"> </w:t>
      </w:r>
      <w:r w:rsidRPr="0008628B">
        <w:rPr>
          <w:rFonts w:ascii="Arial" w:hAnsi="Arial" w:cs="Arial"/>
          <w:sz w:val="20"/>
          <w:szCs w:val="20"/>
        </w:rPr>
        <w:t>%</w:t>
      </w:r>
      <w:r w:rsidR="00CF3665">
        <w:rPr>
          <w:rFonts w:ascii="Arial" w:hAnsi="Arial" w:cs="Arial"/>
          <w:sz w:val="20"/>
          <w:szCs w:val="20"/>
        </w:rPr>
        <w:t>-</w:t>
      </w:r>
      <w:proofErr w:type="spellStart"/>
      <w:r w:rsidR="00CF3665">
        <w:rPr>
          <w:rFonts w:ascii="Arial" w:hAnsi="Arial" w:cs="Arial"/>
          <w:sz w:val="20"/>
          <w:szCs w:val="20"/>
        </w:rPr>
        <w:t>tnog</w:t>
      </w:r>
      <w:proofErr w:type="spellEnd"/>
      <w:r w:rsidRPr="0008628B">
        <w:rPr>
          <w:rFonts w:ascii="Arial" w:hAnsi="Arial" w:cs="Arial"/>
          <w:sz w:val="20"/>
          <w:szCs w:val="20"/>
        </w:rPr>
        <w:t xml:space="preserve"> etanola</w:t>
      </w:r>
    </w:p>
    <w:p w:rsidR="00843902" w:rsidRDefault="00843902" w:rsidP="00843902">
      <w:pPr>
        <w:ind w:firstLine="709"/>
        <w:jc w:val="both"/>
        <w:rPr>
          <w:rFonts w:ascii="Arial" w:hAnsi="Arial" w:cs="Arial"/>
          <w:sz w:val="20"/>
          <w:szCs w:val="20"/>
        </w:rPr>
      </w:pPr>
    </w:p>
    <w:p w:rsidR="00A50B24" w:rsidRDefault="00936CB1" w:rsidP="00843902">
      <w:pPr>
        <w:ind w:firstLine="709"/>
        <w:jc w:val="both"/>
        <w:rPr>
          <w:rFonts w:ascii="Arial" w:hAnsi="Arial" w:cs="Arial"/>
          <w:sz w:val="20"/>
          <w:szCs w:val="20"/>
        </w:rPr>
      </w:pPr>
      <w:r>
        <w:rPr>
          <w:rFonts w:ascii="Arial" w:hAnsi="Arial" w:cs="Arial"/>
          <w:sz w:val="20"/>
          <w:szCs w:val="20"/>
        </w:rPr>
        <w:t>Sakupljene gujavice dostavili smo</w:t>
      </w:r>
      <w:r w:rsidR="00A50B24" w:rsidRPr="00843902">
        <w:rPr>
          <w:rFonts w:ascii="Arial" w:hAnsi="Arial" w:cs="Arial"/>
          <w:sz w:val="20"/>
          <w:szCs w:val="20"/>
        </w:rPr>
        <w:t xml:space="preserve"> na Agronomski fakultet u Zagrebu</w:t>
      </w:r>
      <w:r w:rsidR="002F191E">
        <w:rPr>
          <w:rFonts w:ascii="Arial" w:hAnsi="Arial" w:cs="Arial"/>
          <w:sz w:val="20"/>
          <w:szCs w:val="20"/>
        </w:rPr>
        <w:t xml:space="preserve"> – Zavod za poljoprivrednu zoologiju</w:t>
      </w:r>
      <w:r>
        <w:rPr>
          <w:rFonts w:ascii="Arial" w:hAnsi="Arial" w:cs="Arial"/>
          <w:sz w:val="20"/>
          <w:szCs w:val="20"/>
        </w:rPr>
        <w:t xml:space="preserve"> gdje</w:t>
      </w:r>
      <w:r w:rsidR="0016266E">
        <w:rPr>
          <w:rFonts w:ascii="Arial" w:hAnsi="Arial" w:cs="Arial"/>
          <w:sz w:val="20"/>
          <w:szCs w:val="20"/>
        </w:rPr>
        <w:t xml:space="preserve"> je</w:t>
      </w:r>
      <w:r>
        <w:rPr>
          <w:rFonts w:ascii="Arial" w:hAnsi="Arial" w:cs="Arial"/>
          <w:sz w:val="20"/>
          <w:szCs w:val="20"/>
        </w:rPr>
        <w:t xml:space="preserve"> </w:t>
      </w:r>
      <w:r w:rsidR="0098088B">
        <w:rPr>
          <w:rFonts w:ascii="Arial" w:hAnsi="Arial" w:cs="Arial"/>
          <w:sz w:val="20"/>
          <w:szCs w:val="20"/>
        </w:rPr>
        <w:t>obavljena determinacija sakupljenih jedinki do v</w:t>
      </w:r>
      <w:r w:rsidR="00A50B24" w:rsidRPr="00843902">
        <w:rPr>
          <w:rFonts w:ascii="Arial" w:hAnsi="Arial" w:cs="Arial"/>
          <w:sz w:val="20"/>
          <w:szCs w:val="20"/>
        </w:rPr>
        <w:t>rste te</w:t>
      </w:r>
      <w:r w:rsidR="0098088B">
        <w:rPr>
          <w:rFonts w:ascii="Arial" w:hAnsi="Arial" w:cs="Arial"/>
          <w:sz w:val="20"/>
          <w:szCs w:val="20"/>
        </w:rPr>
        <w:t xml:space="preserve"> su</w:t>
      </w:r>
      <w:r w:rsidR="00A50B24" w:rsidRPr="00843902">
        <w:rPr>
          <w:rFonts w:ascii="Arial" w:hAnsi="Arial" w:cs="Arial"/>
          <w:sz w:val="20"/>
          <w:szCs w:val="20"/>
        </w:rPr>
        <w:t xml:space="preserve"> </w:t>
      </w:r>
      <w:r w:rsidR="0016266E">
        <w:rPr>
          <w:rFonts w:ascii="Arial" w:hAnsi="Arial" w:cs="Arial"/>
          <w:sz w:val="20"/>
          <w:szCs w:val="20"/>
        </w:rPr>
        <w:t>nam dobiveni rezultati</w:t>
      </w:r>
      <w:r>
        <w:rPr>
          <w:rFonts w:ascii="Arial" w:hAnsi="Arial" w:cs="Arial"/>
          <w:sz w:val="20"/>
          <w:szCs w:val="20"/>
        </w:rPr>
        <w:t xml:space="preserve"> dostav</w:t>
      </w:r>
      <w:r w:rsidR="0098088B">
        <w:rPr>
          <w:rFonts w:ascii="Arial" w:hAnsi="Arial" w:cs="Arial"/>
          <w:sz w:val="20"/>
          <w:szCs w:val="20"/>
        </w:rPr>
        <w:t xml:space="preserve">ljeni </w:t>
      </w:r>
      <w:r w:rsidR="00A50B24" w:rsidRPr="00843902">
        <w:rPr>
          <w:rFonts w:ascii="Arial" w:hAnsi="Arial" w:cs="Arial"/>
          <w:sz w:val="20"/>
          <w:szCs w:val="20"/>
        </w:rPr>
        <w:t xml:space="preserve">kako bismo analizirali razliku u vrsti gujavica na ova tri staništa. </w:t>
      </w:r>
      <w:r w:rsidR="00827A55" w:rsidRPr="00843902">
        <w:rPr>
          <w:rFonts w:ascii="Arial" w:hAnsi="Arial" w:cs="Arial"/>
          <w:sz w:val="20"/>
          <w:szCs w:val="20"/>
        </w:rPr>
        <w:t xml:space="preserve">Oni će dobivene podatke </w:t>
      </w:r>
      <w:r w:rsidR="00A50B24" w:rsidRPr="00843902">
        <w:rPr>
          <w:rFonts w:ascii="Arial" w:hAnsi="Arial" w:cs="Arial"/>
          <w:sz w:val="20"/>
          <w:szCs w:val="20"/>
        </w:rPr>
        <w:t xml:space="preserve">koristiti </w:t>
      </w:r>
      <w:r w:rsidR="002F191E">
        <w:rPr>
          <w:rFonts w:ascii="Arial" w:hAnsi="Arial" w:cs="Arial"/>
          <w:sz w:val="20"/>
          <w:szCs w:val="20"/>
        </w:rPr>
        <w:t xml:space="preserve">u svojim daljnjim istraživanjima </w:t>
      </w:r>
      <w:r w:rsidR="00A50B24" w:rsidRPr="00843902">
        <w:rPr>
          <w:rFonts w:ascii="Arial" w:hAnsi="Arial" w:cs="Arial"/>
          <w:sz w:val="20"/>
          <w:szCs w:val="20"/>
        </w:rPr>
        <w:t>i usporediti sa svojim dosadašnjim istovjetnim istraživanjima što će nam biti potvrda jesmo li dobro obavili ovo naše istraživanje.</w:t>
      </w:r>
    </w:p>
    <w:p w:rsidR="00843902" w:rsidRPr="00843902" w:rsidRDefault="00843902" w:rsidP="00843902">
      <w:pPr>
        <w:ind w:firstLine="709"/>
        <w:jc w:val="both"/>
        <w:rPr>
          <w:rFonts w:ascii="Arial" w:hAnsi="Arial" w:cs="Arial"/>
          <w:sz w:val="20"/>
          <w:szCs w:val="20"/>
        </w:rPr>
      </w:pPr>
    </w:p>
    <w:p w:rsidR="00904620" w:rsidRDefault="005F27E9" w:rsidP="004253E3">
      <w:pPr>
        <w:ind w:firstLine="709"/>
        <w:jc w:val="both"/>
        <w:rPr>
          <w:rFonts w:ascii="Arial" w:hAnsi="Arial" w:cs="Arial"/>
          <w:sz w:val="20"/>
          <w:szCs w:val="20"/>
        </w:rPr>
      </w:pPr>
      <w:r>
        <w:rPr>
          <w:rFonts w:ascii="Arial" w:hAnsi="Arial" w:cs="Arial"/>
          <w:sz w:val="20"/>
          <w:szCs w:val="20"/>
        </w:rPr>
        <w:t>U razredu smo</w:t>
      </w:r>
      <w:r w:rsidR="00827A55" w:rsidRPr="00843902">
        <w:rPr>
          <w:rFonts w:ascii="Arial" w:hAnsi="Arial" w:cs="Arial"/>
          <w:sz w:val="20"/>
          <w:szCs w:val="20"/>
        </w:rPr>
        <w:t xml:space="preserve"> </w:t>
      </w:r>
      <w:r w:rsidR="00182EFA">
        <w:rPr>
          <w:rFonts w:ascii="Arial" w:hAnsi="Arial" w:cs="Arial"/>
          <w:sz w:val="20"/>
          <w:szCs w:val="20"/>
        </w:rPr>
        <w:t>uzorke</w:t>
      </w:r>
      <w:r w:rsidR="00C854A1">
        <w:rPr>
          <w:rFonts w:ascii="Arial" w:hAnsi="Arial" w:cs="Arial"/>
          <w:sz w:val="20"/>
          <w:szCs w:val="20"/>
        </w:rPr>
        <w:t xml:space="preserve"> tla iz svake pojedine jame </w:t>
      </w:r>
      <w:r w:rsidR="00182EFA">
        <w:rPr>
          <w:rFonts w:ascii="Arial" w:hAnsi="Arial" w:cs="Arial"/>
          <w:sz w:val="20"/>
          <w:szCs w:val="20"/>
        </w:rPr>
        <w:t xml:space="preserve">dalje analizirati - </w:t>
      </w:r>
      <w:r w:rsidR="00827A55" w:rsidRPr="00843902">
        <w:rPr>
          <w:rFonts w:ascii="Arial" w:hAnsi="Arial" w:cs="Arial"/>
          <w:sz w:val="20"/>
          <w:szCs w:val="20"/>
        </w:rPr>
        <w:t>odrediti vlagu</w:t>
      </w:r>
      <w:r w:rsidR="00843902">
        <w:rPr>
          <w:rFonts w:ascii="Arial" w:hAnsi="Arial" w:cs="Arial"/>
          <w:sz w:val="20"/>
          <w:szCs w:val="20"/>
        </w:rPr>
        <w:t xml:space="preserve"> tla</w:t>
      </w:r>
      <w:r w:rsidR="00843902" w:rsidRPr="00843902">
        <w:rPr>
          <w:rFonts w:ascii="Arial" w:hAnsi="Arial" w:cs="Arial"/>
          <w:sz w:val="20"/>
          <w:szCs w:val="20"/>
        </w:rPr>
        <w:t xml:space="preserve"> gravimetrijskom metodom</w:t>
      </w:r>
      <w:r w:rsidR="00827A55" w:rsidRPr="00843902">
        <w:rPr>
          <w:rFonts w:ascii="Arial" w:hAnsi="Arial" w:cs="Arial"/>
          <w:sz w:val="20"/>
          <w:szCs w:val="20"/>
        </w:rPr>
        <w:t xml:space="preserve"> i pH vrije</w:t>
      </w:r>
      <w:r w:rsidR="00843902" w:rsidRPr="00843902">
        <w:rPr>
          <w:rFonts w:ascii="Arial" w:hAnsi="Arial" w:cs="Arial"/>
          <w:sz w:val="20"/>
          <w:szCs w:val="20"/>
        </w:rPr>
        <w:t>dnost pomoću pH metra.</w:t>
      </w:r>
      <w:r w:rsidR="00C854A1">
        <w:rPr>
          <w:rFonts w:ascii="Arial" w:hAnsi="Arial" w:cs="Arial"/>
          <w:sz w:val="20"/>
          <w:szCs w:val="20"/>
        </w:rPr>
        <w:tab/>
      </w:r>
    </w:p>
    <w:p w:rsidR="00182EFA" w:rsidRDefault="00A87402" w:rsidP="004253E3">
      <w:pPr>
        <w:ind w:firstLine="709"/>
        <w:jc w:val="both"/>
        <w:rPr>
          <w:rFonts w:ascii="Arial" w:hAnsi="Arial" w:cs="Arial"/>
          <w:sz w:val="20"/>
          <w:szCs w:val="20"/>
        </w:rPr>
      </w:pPr>
      <w:r>
        <w:rPr>
          <w:rFonts w:ascii="Arial" w:hAnsi="Arial" w:cs="Arial"/>
          <w:sz w:val="20"/>
          <w:szCs w:val="20"/>
        </w:rPr>
        <w:t xml:space="preserve"> </w:t>
      </w:r>
    </w:p>
    <w:p w:rsidR="005F27E9" w:rsidRPr="00182EFA" w:rsidRDefault="005F27E9" w:rsidP="004253E3">
      <w:pPr>
        <w:ind w:firstLine="709"/>
        <w:jc w:val="both"/>
        <w:rPr>
          <w:rFonts w:ascii="Arial" w:hAnsi="Arial" w:cs="Arial"/>
          <w:sz w:val="20"/>
          <w:szCs w:val="20"/>
        </w:rPr>
      </w:pPr>
    </w:p>
    <w:p w:rsidR="000E00F2" w:rsidRPr="00F1134D" w:rsidRDefault="00272E31" w:rsidP="00843902">
      <w:pPr>
        <w:jc w:val="both"/>
        <w:rPr>
          <w:rFonts w:ascii="Arial" w:hAnsi="Arial" w:cs="Arial"/>
          <w:b/>
          <w:sz w:val="22"/>
          <w:szCs w:val="22"/>
        </w:rPr>
      </w:pPr>
      <w:r>
        <w:rPr>
          <w:rFonts w:ascii="Arial" w:hAnsi="Arial" w:cs="Arial"/>
          <w:b/>
          <w:sz w:val="22"/>
          <w:szCs w:val="22"/>
        </w:rPr>
        <w:t>4</w:t>
      </w:r>
      <w:r w:rsidR="000E00F2" w:rsidRPr="00F1134D">
        <w:rPr>
          <w:rFonts w:ascii="Arial" w:hAnsi="Arial" w:cs="Arial"/>
          <w:b/>
          <w:sz w:val="22"/>
          <w:szCs w:val="22"/>
        </w:rPr>
        <w:t>. Prikaz i analiza podataka</w:t>
      </w:r>
    </w:p>
    <w:p w:rsidR="000E00F2" w:rsidRDefault="000E00F2" w:rsidP="00843902">
      <w:pPr>
        <w:jc w:val="both"/>
        <w:rPr>
          <w:rFonts w:ascii="Arial" w:hAnsi="Arial" w:cs="Arial"/>
          <w:b/>
          <w:sz w:val="20"/>
          <w:szCs w:val="20"/>
        </w:rPr>
      </w:pPr>
    </w:p>
    <w:p w:rsidR="004253E3" w:rsidRDefault="00A1766D" w:rsidP="00182EFA">
      <w:pPr>
        <w:ind w:firstLine="709"/>
        <w:jc w:val="both"/>
        <w:rPr>
          <w:rFonts w:ascii="Arial" w:hAnsi="Arial" w:cs="Arial"/>
          <w:sz w:val="20"/>
          <w:szCs w:val="20"/>
        </w:rPr>
      </w:pPr>
      <w:r w:rsidRPr="00E03EC8">
        <w:rPr>
          <w:rFonts w:ascii="Arial" w:hAnsi="Arial" w:cs="Arial"/>
          <w:sz w:val="20"/>
          <w:szCs w:val="20"/>
        </w:rPr>
        <w:t>Pregled tla na prisutnost gujavica i ekstrakcija tla vodenom otopi</w:t>
      </w:r>
      <w:r w:rsidR="00073700">
        <w:rPr>
          <w:rFonts w:ascii="Arial" w:hAnsi="Arial" w:cs="Arial"/>
          <w:sz w:val="20"/>
          <w:szCs w:val="20"/>
        </w:rPr>
        <w:t>nom formalina obavili smo 18. ožujka 2017. godine na sva tri staništa</w:t>
      </w:r>
      <w:r w:rsidR="00701CC4" w:rsidRPr="00E03EC8">
        <w:rPr>
          <w:rFonts w:ascii="Arial" w:hAnsi="Arial" w:cs="Arial"/>
          <w:sz w:val="20"/>
          <w:szCs w:val="20"/>
        </w:rPr>
        <w:t xml:space="preserve"> kako bi se dobili re</w:t>
      </w:r>
      <w:r w:rsidRPr="00E03EC8">
        <w:rPr>
          <w:rFonts w:ascii="Arial" w:hAnsi="Arial" w:cs="Arial"/>
          <w:sz w:val="20"/>
          <w:szCs w:val="20"/>
        </w:rPr>
        <w:t xml:space="preserve">levantni podaci za usporedbu ispitivanih </w:t>
      </w:r>
      <w:r w:rsidR="00073700">
        <w:rPr>
          <w:rFonts w:ascii="Arial" w:hAnsi="Arial" w:cs="Arial"/>
          <w:sz w:val="20"/>
          <w:szCs w:val="20"/>
        </w:rPr>
        <w:t>tipova tla/staništa. Gujavice smo prebrojali i poslali na determinaciju na Agronomski fakultet</w:t>
      </w:r>
      <w:r w:rsidRPr="00E03EC8">
        <w:rPr>
          <w:rFonts w:ascii="Arial" w:hAnsi="Arial" w:cs="Arial"/>
          <w:sz w:val="20"/>
          <w:szCs w:val="20"/>
        </w:rPr>
        <w:t xml:space="preserve"> u Zagrebu, a t</w:t>
      </w:r>
      <w:r w:rsidR="00073700">
        <w:rPr>
          <w:rFonts w:ascii="Arial" w:hAnsi="Arial" w:cs="Arial"/>
          <w:sz w:val="20"/>
          <w:szCs w:val="20"/>
        </w:rPr>
        <w:t>emeljem utvrđenih vrsta</w:t>
      </w:r>
      <w:r w:rsidR="00A03F03">
        <w:rPr>
          <w:rFonts w:ascii="Arial" w:hAnsi="Arial" w:cs="Arial"/>
          <w:sz w:val="20"/>
          <w:szCs w:val="20"/>
        </w:rPr>
        <w:t xml:space="preserve"> gujavice su grupirane </w:t>
      </w:r>
      <w:r w:rsidR="00073700">
        <w:rPr>
          <w:rFonts w:ascii="Arial" w:hAnsi="Arial" w:cs="Arial"/>
          <w:sz w:val="20"/>
          <w:szCs w:val="20"/>
        </w:rPr>
        <w:t xml:space="preserve">u </w:t>
      </w:r>
      <w:r w:rsidRPr="00E03EC8">
        <w:rPr>
          <w:rFonts w:ascii="Arial" w:hAnsi="Arial" w:cs="Arial"/>
          <w:sz w:val="20"/>
          <w:szCs w:val="20"/>
        </w:rPr>
        <w:t xml:space="preserve">ekološke grupe. </w:t>
      </w:r>
    </w:p>
    <w:p w:rsidR="00E46D0E" w:rsidRDefault="00E46D0E" w:rsidP="004253E3">
      <w:pPr>
        <w:jc w:val="both"/>
        <w:rPr>
          <w:rFonts w:ascii="Arial" w:hAnsi="Arial" w:cs="Arial"/>
          <w:sz w:val="20"/>
          <w:szCs w:val="20"/>
        </w:rPr>
      </w:pPr>
    </w:p>
    <w:p w:rsidR="005F27E9" w:rsidRDefault="005F27E9" w:rsidP="004253E3">
      <w:pPr>
        <w:jc w:val="both"/>
        <w:rPr>
          <w:rFonts w:ascii="Arial" w:hAnsi="Arial" w:cs="Arial"/>
          <w:sz w:val="20"/>
          <w:szCs w:val="20"/>
        </w:rPr>
      </w:pPr>
      <w:r>
        <w:rPr>
          <w:rFonts w:ascii="Arial" w:hAnsi="Arial" w:cs="Arial"/>
          <w:sz w:val="20"/>
          <w:szCs w:val="20"/>
        </w:rPr>
        <w:t>Tablica 1. Globe lokacije na kojima su uzorkovane gujavice</w:t>
      </w:r>
    </w:p>
    <w:p w:rsidR="000A144A" w:rsidRPr="000A144A" w:rsidRDefault="000A144A" w:rsidP="004253E3">
      <w:pPr>
        <w:jc w:val="both"/>
        <w:rPr>
          <w:rFonts w:ascii="Arial" w:hAnsi="Arial" w:cs="Arial"/>
          <w:sz w:val="20"/>
          <w:szCs w:val="20"/>
          <w:lang w:val="en-GB"/>
        </w:rPr>
      </w:pPr>
      <w:r w:rsidRPr="001C70A7">
        <w:rPr>
          <w:rFonts w:ascii="Arial" w:hAnsi="Arial" w:cs="Arial"/>
          <w:sz w:val="20"/>
          <w:szCs w:val="20"/>
          <w:lang w:val="en-GB"/>
        </w:rPr>
        <w:t>Table 1. Globe sites where earthworms were sampled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22"/>
        <w:gridCol w:w="2322"/>
        <w:gridCol w:w="1843"/>
        <w:gridCol w:w="2801"/>
      </w:tblGrid>
      <w:tr w:rsidR="00445E2E" w:rsidRPr="00445E2E" w:rsidTr="00445E2E">
        <w:trPr>
          <w:jc w:val="center"/>
        </w:trPr>
        <w:tc>
          <w:tcPr>
            <w:tcW w:w="2322" w:type="dxa"/>
            <w:shd w:val="clear" w:color="auto" w:fill="D9D9D9"/>
          </w:tcPr>
          <w:p w:rsidR="00E46D0E" w:rsidRPr="00445E2E" w:rsidRDefault="00E46D0E" w:rsidP="00445E2E">
            <w:pPr>
              <w:jc w:val="center"/>
              <w:rPr>
                <w:rFonts w:ascii="Arial" w:hAnsi="Arial" w:cs="Arial"/>
                <w:sz w:val="20"/>
                <w:szCs w:val="20"/>
              </w:rPr>
            </w:pPr>
            <w:r w:rsidRPr="00445E2E">
              <w:rPr>
                <w:rFonts w:ascii="Arial" w:hAnsi="Arial" w:cs="Arial"/>
                <w:sz w:val="20"/>
                <w:szCs w:val="20"/>
              </w:rPr>
              <w:t>STANIŠTA</w:t>
            </w:r>
          </w:p>
        </w:tc>
        <w:tc>
          <w:tcPr>
            <w:tcW w:w="2322" w:type="dxa"/>
            <w:shd w:val="clear" w:color="auto" w:fill="D9D9D9"/>
          </w:tcPr>
          <w:p w:rsidR="00E46D0E" w:rsidRPr="00445E2E" w:rsidRDefault="00E46D0E" w:rsidP="00445E2E">
            <w:pPr>
              <w:jc w:val="center"/>
              <w:rPr>
                <w:rFonts w:ascii="Arial" w:hAnsi="Arial" w:cs="Arial"/>
                <w:sz w:val="20"/>
                <w:szCs w:val="20"/>
              </w:rPr>
            </w:pPr>
            <w:r w:rsidRPr="00445E2E">
              <w:rPr>
                <w:rFonts w:ascii="Arial" w:hAnsi="Arial" w:cs="Arial"/>
                <w:sz w:val="20"/>
                <w:szCs w:val="20"/>
              </w:rPr>
              <w:t>MUC KLASIFIKACIJA</w:t>
            </w:r>
          </w:p>
        </w:tc>
        <w:tc>
          <w:tcPr>
            <w:tcW w:w="1843" w:type="dxa"/>
            <w:shd w:val="clear" w:color="auto" w:fill="D9D9D9"/>
          </w:tcPr>
          <w:p w:rsidR="00E46D0E" w:rsidRPr="00445E2E" w:rsidRDefault="00E46D0E" w:rsidP="00445E2E">
            <w:pPr>
              <w:jc w:val="center"/>
              <w:rPr>
                <w:rFonts w:ascii="Arial" w:hAnsi="Arial" w:cs="Arial"/>
                <w:sz w:val="20"/>
                <w:szCs w:val="20"/>
              </w:rPr>
            </w:pPr>
            <w:r w:rsidRPr="00445E2E">
              <w:rPr>
                <w:rFonts w:ascii="Arial" w:hAnsi="Arial" w:cs="Arial"/>
                <w:sz w:val="20"/>
                <w:szCs w:val="20"/>
              </w:rPr>
              <w:t>NADMORSKA VISINA</w:t>
            </w:r>
            <w:r w:rsidR="003A24CE">
              <w:rPr>
                <w:rFonts w:ascii="Arial" w:hAnsi="Arial" w:cs="Arial"/>
                <w:sz w:val="20"/>
                <w:szCs w:val="20"/>
              </w:rPr>
              <w:t xml:space="preserve"> (m)</w:t>
            </w:r>
          </w:p>
        </w:tc>
        <w:tc>
          <w:tcPr>
            <w:tcW w:w="2801" w:type="dxa"/>
            <w:shd w:val="clear" w:color="auto" w:fill="D9D9D9"/>
          </w:tcPr>
          <w:p w:rsidR="00E46D0E" w:rsidRPr="00445E2E" w:rsidRDefault="00E46D0E" w:rsidP="00445E2E">
            <w:pPr>
              <w:jc w:val="center"/>
              <w:rPr>
                <w:rFonts w:ascii="Arial" w:hAnsi="Arial" w:cs="Arial"/>
                <w:sz w:val="20"/>
                <w:szCs w:val="20"/>
              </w:rPr>
            </w:pPr>
            <w:r w:rsidRPr="00445E2E">
              <w:rPr>
                <w:rFonts w:ascii="Arial" w:hAnsi="Arial" w:cs="Arial"/>
                <w:sz w:val="20"/>
                <w:szCs w:val="20"/>
              </w:rPr>
              <w:t>GEOGRAFSKE KOORDINATE</w:t>
            </w:r>
          </w:p>
        </w:tc>
      </w:tr>
      <w:tr w:rsidR="00445E2E" w:rsidRPr="00445E2E" w:rsidTr="00445E2E">
        <w:trPr>
          <w:jc w:val="center"/>
        </w:trPr>
        <w:tc>
          <w:tcPr>
            <w:tcW w:w="2322" w:type="dxa"/>
            <w:shd w:val="clear" w:color="auto" w:fill="D9D9D9"/>
          </w:tcPr>
          <w:p w:rsidR="00E46D0E" w:rsidRPr="00445E2E" w:rsidRDefault="002F191E" w:rsidP="00445E2E">
            <w:pPr>
              <w:jc w:val="center"/>
              <w:rPr>
                <w:rFonts w:ascii="Arial" w:hAnsi="Arial" w:cs="Arial"/>
                <w:sz w:val="20"/>
                <w:szCs w:val="20"/>
              </w:rPr>
            </w:pPr>
            <w:r w:rsidRPr="00445E2E">
              <w:rPr>
                <w:rFonts w:ascii="Arial" w:hAnsi="Arial" w:cs="Arial"/>
                <w:sz w:val="20"/>
                <w:szCs w:val="20"/>
              </w:rPr>
              <w:t>ORANICA</w:t>
            </w:r>
          </w:p>
        </w:tc>
        <w:tc>
          <w:tcPr>
            <w:tcW w:w="2322" w:type="dxa"/>
            <w:shd w:val="clear" w:color="auto" w:fill="auto"/>
          </w:tcPr>
          <w:p w:rsidR="00E46D0E" w:rsidRPr="00445E2E" w:rsidRDefault="003A24CE" w:rsidP="003A24CE">
            <w:pPr>
              <w:jc w:val="center"/>
              <w:rPr>
                <w:rFonts w:ascii="Arial" w:hAnsi="Arial" w:cs="Arial"/>
                <w:sz w:val="20"/>
                <w:szCs w:val="20"/>
              </w:rPr>
            </w:pPr>
            <w:r>
              <w:rPr>
                <w:rFonts w:ascii="Arial" w:hAnsi="Arial" w:cs="Arial"/>
                <w:sz w:val="20"/>
                <w:szCs w:val="20"/>
              </w:rPr>
              <w:t>811</w:t>
            </w:r>
          </w:p>
        </w:tc>
        <w:tc>
          <w:tcPr>
            <w:tcW w:w="1843" w:type="dxa"/>
            <w:shd w:val="clear" w:color="auto" w:fill="auto"/>
          </w:tcPr>
          <w:p w:rsidR="00E46D0E" w:rsidRPr="00445E2E" w:rsidRDefault="003A24CE" w:rsidP="003A24CE">
            <w:pPr>
              <w:jc w:val="center"/>
              <w:rPr>
                <w:rFonts w:ascii="Arial" w:hAnsi="Arial" w:cs="Arial"/>
                <w:sz w:val="20"/>
                <w:szCs w:val="20"/>
              </w:rPr>
            </w:pPr>
            <w:r>
              <w:rPr>
                <w:rFonts w:ascii="Arial" w:hAnsi="Arial" w:cs="Arial"/>
                <w:sz w:val="20"/>
                <w:szCs w:val="20"/>
              </w:rPr>
              <w:t>89</w:t>
            </w:r>
          </w:p>
        </w:tc>
        <w:tc>
          <w:tcPr>
            <w:tcW w:w="2801" w:type="dxa"/>
            <w:shd w:val="clear" w:color="auto" w:fill="auto"/>
          </w:tcPr>
          <w:p w:rsidR="00E46D0E" w:rsidRPr="00445E2E" w:rsidRDefault="003A24CE" w:rsidP="003A24CE">
            <w:pPr>
              <w:jc w:val="center"/>
              <w:rPr>
                <w:rFonts w:ascii="Arial" w:hAnsi="Arial" w:cs="Arial"/>
                <w:sz w:val="20"/>
                <w:szCs w:val="20"/>
              </w:rPr>
            </w:pPr>
            <w:r>
              <w:rPr>
                <w:rFonts w:ascii="Arial" w:hAnsi="Arial" w:cs="Arial"/>
                <w:sz w:val="20"/>
                <w:szCs w:val="20"/>
              </w:rPr>
              <w:t>45.6155; 18.7370</w:t>
            </w:r>
          </w:p>
        </w:tc>
      </w:tr>
      <w:tr w:rsidR="00445E2E" w:rsidRPr="00445E2E" w:rsidTr="00445E2E">
        <w:trPr>
          <w:jc w:val="center"/>
        </w:trPr>
        <w:tc>
          <w:tcPr>
            <w:tcW w:w="2322" w:type="dxa"/>
            <w:shd w:val="clear" w:color="auto" w:fill="D9D9D9"/>
          </w:tcPr>
          <w:p w:rsidR="00E46D0E" w:rsidRPr="00445E2E" w:rsidRDefault="003A24CE" w:rsidP="00445E2E">
            <w:pPr>
              <w:jc w:val="center"/>
              <w:rPr>
                <w:rFonts w:ascii="Arial" w:hAnsi="Arial" w:cs="Arial"/>
                <w:sz w:val="20"/>
                <w:szCs w:val="20"/>
              </w:rPr>
            </w:pPr>
            <w:r>
              <w:rPr>
                <w:rFonts w:ascii="Arial" w:hAnsi="Arial" w:cs="Arial"/>
                <w:sz w:val="20"/>
                <w:szCs w:val="20"/>
              </w:rPr>
              <w:t>TRAVNJAK</w:t>
            </w:r>
          </w:p>
        </w:tc>
        <w:tc>
          <w:tcPr>
            <w:tcW w:w="2322" w:type="dxa"/>
            <w:shd w:val="clear" w:color="auto" w:fill="auto"/>
          </w:tcPr>
          <w:p w:rsidR="00E46D0E" w:rsidRPr="00445E2E" w:rsidRDefault="003A24CE" w:rsidP="003A24CE">
            <w:pPr>
              <w:jc w:val="center"/>
              <w:rPr>
                <w:rFonts w:ascii="Arial" w:hAnsi="Arial" w:cs="Arial"/>
                <w:sz w:val="20"/>
                <w:szCs w:val="20"/>
              </w:rPr>
            </w:pPr>
            <w:r>
              <w:rPr>
                <w:rFonts w:ascii="Arial" w:hAnsi="Arial" w:cs="Arial"/>
                <w:sz w:val="20"/>
                <w:szCs w:val="20"/>
              </w:rPr>
              <w:t>4361</w:t>
            </w:r>
          </w:p>
        </w:tc>
        <w:tc>
          <w:tcPr>
            <w:tcW w:w="1843" w:type="dxa"/>
            <w:shd w:val="clear" w:color="auto" w:fill="auto"/>
          </w:tcPr>
          <w:p w:rsidR="00E46D0E" w:rsidRPr="00445E2E" w:rsidRDefault="003A24CE" w:rsidP="003A24CE">
            <w:pPr>
              <w:jc w:val="center"/>
              <w:rPr>
                <w:rFonts w:ascii="Arial" w:hAnsi="Arial" w:cs="Arial"/>
                <w:sz w:val="20"/>
                <w:szCs w:val="20"/>
              </w:rPr>
            </w:pPr>
            <w:r>
              <w:rPr>
                <w:rFonts w:ascii="Arial" w:hAnsi="Arial" w:cs="Arial"/>
                <w:sz w:val="20"/>
                <w:szCs w:val="20"/>
              </w:rPr>
              <w:t>89</w:t>
            </w:r>
          </w:p>
        </w:tc>
        <w:tc>
          <w:tcPr>
            <w:tcW w:w="2801" w:type="dxa"/>
            <w:shd w:val="clear" w:color="auto" w:fill="auto"/>
          </w:tcPr>
          <w:p w:rsidR="00E46D0E" w:rsidRPr="00445E2E" w:rsidRDefault="003A24CE" w:rsidP="003A24CE">
            <w:pPr>
              <w:jc w:val="center"/>
              <w:rPr>
                <w:rFonts w:ascii="Arial" w:hAnsi="Arial" w:cs="Arial"/>
                <w:sz w:val="20"/>
                <w:szCs w:val="20"/>
              </w:rPr>
            </w:pPr>
            <w:r>
              <w:rPr>
                <w:rFonts w:ascii="Arial" w:hAnsi="Arial" w:cs="Arial"/>
                <w:sz w:val="20"/>
                <w:szCs w:val="20"/>
              </w:rPr>
              <w:t>45.6173; 18.7194</w:t>
            </w:r>
          </w:p>
        </w:tc>
      </w:tr>
      <w:tr w:rsidR="00445E2E" w:rsidRPr="00445E2E" w:rsidTr="00445E2E">
        <w:trPr>
          <w:jc w:val="center"/>
        </w:trPr>
        <w:tc>
          <w:tcPr>
            <w:tcW w:w="2322" w:type="dxa"/>
            <w:shd w:val="clear" w:color="auto" w:fill="D9D9D9"/>
          </w:tcPr>
          <w:p w:rsidR="00E46D0E" w:rsidRPr="00445E2E" w:rsidRDefault="002F191E" w:rsidP="00445E2E">
            <w:pPr>
              <w:jc w:val="center"/>
              <w:rPr>
                <w:rFonts w:ascii="Arial" w:hAnsi="Arial" w:cs="Arial"/>
                <w:sz w:val="20"/>
                <w:szCs w:val="20"/>
              </w:rPr>
            </w:pPr>
            <w:r w:rsidRPr="00445E2E">
              <w:rPr>
                <w:rFonts w:ascii="Arial" w:hAnsi="Arial" w:cs="Arial"/>
                <w:sz w:val="20"/>
                <w:szCs w:val="20"/>
              </w:rPr>
              <w:t>ŠUMA</w:t>
            </w:r>
          </w:p>
        </w:tc>
        <w:tc>
          <w:tcPr>
            <w:tcW w:w="2322" w:type="dxa"/>
            <w:shd w:val="clear" w:color="auto" w:fill="auto"/>
          </w:tcPr>
          <w:p w:rsidR="00E46D0E" w:rsidRPr="00445E2E" w:rsidRDefault="003A24CE" w:rsidP="003A24CE">
            <w:pPr>
              <w:jc w:val="center"/>
              <w:rPr>
                <w:rFonts w:ascii="Arial" w:hAnsi="Arial" w:cs="Arial"/>
                <w:sz w:val="20"/>
                <w:szCs w:val="20"/>
              </w:rPr>
            </w:pPr>
            <w:r>
              <w:rPr>
                <w:rFonts w:ascii="Arial" w:hAnsi="Arial" w:cs="Arial"/>
                <w:sz w:val="20"/>
                <w:szCs w:val="20"/>
              </w:rPr>
              <w:t>1231</w:t>
            </w:r>
          </w:p>
        </w:tc>
        <w:tc>
          <w:tcPr>
            <w:tcW w:w="1843" w:type="dxa"/>
            <w:shd w:val="clear" w:color="auto" w:fill="auto"/>
          </w:tcPr>
          <w:p w:rsidR="00E46D0E" w:rsidRPr="00445E2E" w:rsidRDefault="003A24CE" w:rsidP="003A24CE">
            <w:pPr>
              <w:jc w:val="center"/>
              <w:rPr>
                <w:rFonts w:ascii="Arial" w:hAnsi="Arial" w:cs="Arial"/>
                <w:sz w:val="20"/>
                <w:szCs w:val="20"/>
              </w:rPr>
            </w:pPr>
            <w:r>
              <w:rPr>
                <w:rFonts w:ascii="Arial" w:hAnsi="Arial" w:cs="Arial"/>
                <w:sz w:val="20"/>
                <w:szCs w:val="20"/>
              </w:rPr>
              <w:t>88</w:t>
            </w:r>
          </w:p>
        </w:tc>
        <w:tc>
          <w:tcPr>
            <w:tcW w:w="2801" w:type="dxa"/>
            <w:shd w:val="clear" w:color="auto" w:fill="auto"/>
          </w:tcPr>
          <w:p w:rsidR="00E46D0E" w:rsidRPr="00445E2E" w:rsidRDefault="00E11F32" w:rsidP="003A24CE">
            <w:pPr>
              <w:jc w:val="center"/>
              <w:rPr>
                <w:rFonts w:ascii="Arial" w:hAnsi="Arial" w:cs="Arial"/>
                <w:sz w:val="20"/>
                <w:szCs w:val="20"/>
              </w:rPr>
            </w:pPr>
            <w:r>
              <w:rPr>
                <w:rFonts w:ascii="Arial" w:hAnsi="Arial" w:cs="Arial"/>
                <w:sz w:val="20"/>
                <w:szCs w:val="20"/>
              </w:rPr>
              <w:t xml:space="preserve">45.6178; </w:t>
            </w:r>
            <w:r w:rsidR="003A24CE">
              <w:rPr>
                <w:rFonts w:ascii="Arial" w:hAnsi="Arial" w:cs="Arial"/>
                <w:sz w:val="20"/>
                <w:szCs w:val="20"/>
              </w:rPr>
              <w:t>18.7331</w:t>
            </w:r>
          </w:p>
        </w:tc>
      </w:tr>
    </w:tbl>
    <w:p w:rsidR="000A144A" w:rsidRDefault="000A144A" w:rsidP="002744B0">
      <w:pPr>
        <w:rPr>
          <w:noProof/>
        </w:rPr>
      </w:pPr>
    </w:p>
    <w:p w:rsidR="000A144A" w:rsidRPr="000A144A" w:rsidRDefault="000A144A" w:rsidP="000A144A">
      <w:pPr>
        <w:ind w:firstLine="709"/>
        <w:jc w:val="both"/>
        <w:rPr>
          <w:rFonts w:ascii="Arial" w:hAnsi="Arial" w:cs="Arial"/>
          <w:sz w:val="20"/>
          <w:szCs w:val="20"/>
        </w:rPr>
      </w:pPr>
      <w:r>
        <w:rPr>
          <w:rFonts w:ascii="Arial" w:hAnsi="Arial" w:cs="Arial"/>
          <w:sz w:val="20"/>
          <w:szCs w:val="20"/>
        </w:rPr>
        <w:t>Sva tri lokaliteta na kojima smo utvrđivali</w:t>
      </w:r>
      <w:r w:rsidRPr="00E03EC8">
        <w:rPr>
          <w:rFonts w:ascii="Arial" w:hAnsi="Arial" w:cs="Arial"/>
          <w:sz w:val="20"/>
          <w:szCs w:val="20"/>
        </w:rPr>
        <w:t xml:space="preserve"> brojnost gujavica nalaze se na području Baranje u neposrednoj blizini te na gotovo jednakoj nadmorskoj visini, a za svaki lokalitet određena je MUC klasifikacija</w:t>
      </w:r>
      <w:r>
        <w:rPr>
          <w:rFonts w:ascii="Arial" w:hAnsi="Arial" w:cs="Arial"/>
          <w:sz w:val="20"/>
          <w:szCs w:val="20"/>
        </w:rPr>
        <w:t xml:space="preserve"> (Tablica 1.)</w:t>
      </w:r>
    </w:p>
    <w:p w:rsidR="00334F92" w:rsidRDefault="0098088B" w:rsidP="002744B0">
      <w:pPr>
        <w:rPr>
          <w:rFonts w:ascii="Arial" w:hAnsi="Arial" w:cs="Arial"/>
          <w:sz w:val="20"/>
          <w:szCs w:val="20"/>
        </w:rPr>
      </w:pPr>
      <w:r>
        <w:rPr>
          <w:noProof/>
        </w:rPr>
        <w:lastRenderedPageBreak/>
        <w:drawing>
          <wp:inline distT="0" distB="0" distL="0" distR="0">
            <wp:extent cx="6048375" cy="4248150"/>
            <wp:effectExtent l="0" t="0" r="0" b="0"/>
            <wp:docPr id="1" name="Slika 1" descr="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a"/>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6870"/>
                    <a:stretch>
                      <a:fillRect/>
                    </a:stretch>
                  </pic:blipFill>
                  <pic:spPr bwMode="auto">
                    <a:xfrm>
                      <a:off x="0" y="0"/>
                      <a:ext cx="6048375" cy="4248150"/>
                    </a:xfrm>
                    <a:prstGeom prst="rect">
                      <a:avLst/>
                    </a:prstGeom>
                    <a:noFill/>
                    <a:ln>
                      <a:noFill/>
                    </a:ln>
                  </pic:spPr>
                </pic:pic>
              </a:graphicData>
            </a:graphic>
          </wp:inline>
        </w:drawing>
      </w:r>
    </w:p>
    <w:p w:rsidR="002744B0" w:rsidRDefault="002744B0" w:rsidP="002744B0">
      <w:pPr>
        <w:jc w:val="both"/>
        <w:rPr>
          <w:rFonts w:ascii="Arial" w:hAnsi="Arial" w:cs="Arial"/>
          <w:sz w:val="20"/>
          <w:szCs w:val="20"/>
        </w:rPr>
      </w:pPr>
      <w:r>
        <w:rPr>
          <w:rFonts w:ascii="Arial" w:hAnsi="Arial" w:cs="Arial"/>
          <w:sz w:val="20"/>
          <w:szCs w:val="20"/>
        </w:rPr>
        <w:t xml:space="preserve">  Slika 1. Satelitska snimka staništa</w:t>
      </w:r>
    </w:p>
    <w:p w:rsidR="000A144A" w:rsidRPr="001C70A7" w:rsidRDefault="000A144A" w:rsidP="000A144A">
      <w:pPr>
        <w:jc w:val="both"/>
        <w:rPr>
          <w:rFonts w:ascii="Arial" w:hAnsi="Arial" w:cs="Arial"/>
          <w:sz w:val="20"/>
          <w:szCs w:val="20"/>
          <w:lang w:val="en-GB"/>
        </w:rPr>
      </w:pPr>
      <w:r>
        <w:rPr>
          <w:rFonts w:ascii="Arial" w:hAnsi="Arial" w:cs="Arial"/>
          <w:sz w:val="20"/>
          <w:szCs w:val="20"/>
        </w:rPr>
        <w:t xml:space="preserve">  </w:t>
      </w:r>
      <w:r w:rsidRPr="001C70A7">
        <w:rPr>
          <w:rFonts w:ascii="Arial" w:hAnsi="Arial" w:cs="Arial"/>
          <w:sz w:val="20"/>
          <w:szCs w:val="20"/>
          <w:lang w:val="en-GB"/>
        </w:rPr>
        <w:t>Figure 1. Satellite image of habitats</w:t>
      </w:r>
    </w:p>
    <w:p w:rsidR="002744B0" w:rsidRDefault="002744B0" w:rsidP="002744B0">
      <w:pPr>
        <w:jc w:val="both"/>
        <w:rPr>
          <w:rFonts w:ascii="Arial" w:hAnsi="Arial" w:cs="Arial"/>
          <w:sz w:val="20"/>
          <w:szCs w:val="20"/>
        </w:rPr>
      </w:pPr>
    </w:p>
    <w:p w:rsidR="00360DD5" w:rsidRDefault="00360DD5" w:rsidP="00651F48">
      <w:pPr>
        <w:ind w:firstLine="709"/>
        <w:jc w:val="both"/>
        <w:rPr>
          <w:rFonts w:ascii="Arial" w:hAnsi="Arial" w:cs="Arial"/>
          <w:sz w:val="20"/>
          <w:szCs w:val="20"/>
        </w:rPr>
      </w:pPr>
    </w:p>
    <w:p w:rsidR="00073700" w:rsidRDefault="0098088B" w:rsidP="00972D26">
      <w:pPr>
        <w:jc w:val="center"/>
        <w:rPr>
          <w:noProof/>
        </w:rPr>
      </w:pPr>
      <w:r w:rsidRPr="00F50ABA">
        <w:rPr>
          <w:noProof/>
        </w:rPr>
        <w:drawing>
          <wp:inline distT="0" distB="0" distL="0" distR="0">
            <wp:extent cx="5690235" cy="3489325"/>
            <wp:effectExtent l="0" t="0" r="5715" b="15875"/>
            <wp:docPr id="2" name="Grafikon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73700" w:rsidRDefault="00073700" w:rsidP="00651F48">
      <w:pPr>
        <w:ind w:firstLine="709"/>
        <w:jc w:val="both"/>
        <w:rPr>
          <w:rFonts w:ascii="Arial" w:hAnsi="Arial" w:cs="Arial"/>
          <w:noProof/>
          <w:sz w:val="20"/>
          <w:szCs w:val="20"/>
        </w:rPr>
      </w:pPr>
      <w:r w:rsidRPr="00073700">
        <w:rPr>
          <w:rFonts w:ascii="Arial" w:hAnsi="Arial" w:cs="Arial"/>
          <w:noProof/>
          <w:sz w:val="20"/>
          <w:szCs w:val="20"/>
        </w:rPr>
        <w:t>Graf</w:t>
      </w:r>
      <w:r w:rsidR="00C0602E">
        <w:rPr>
          <w:rFonts w:ascii="Arial" w:hAnsi="Arial" w:cs="Arial"/>
          <w:noProof/>
          <w:sz w:val="20"/>
          <w:szCs w:val="20"/>
        </w:rPr>
        <w:t>ikon</w:t>
      </w:r>
      <w:r w:rsidRPr="00073700">
        <w:rPr>
          <w:rFonts w:ascii="Arial" w:hAnsi="Arial" w:cs="Arial"/>
          <w:noProof/>
          <w:sz w:val="20"/>
          <w:szCs w:val="20"/>
        </w:rPr>
        <w:t xml:space="preserve"> 1. </w:t>
      </w:r>
      <w:r>
        <w:rPr>
          <w:rFonts w:ascii="Arial" w:hAnsi="Arial" w:cs="Arial"/>
          <w:noProof/>
          <w:sz w:val="20"/>
          <w:szCs w:val="20"/>
        </w:rPr>
        <w:t xml:space="preserve"> Brojnost gujavica na GLOBE postajam</w:t>
      </w:r>
    </w:p>
    <w:p w:rsidR="00073700" w:rsidRPr="000A144A" w:rsidRDefault="000A144A" w:rsidP="000A144A">
      <w:pPr>
        <w:ind w:firstLine="709"/>
        <w:jc w:val="both"/>
        <w:rPr>
          <w:rFonts w:ascii="Arial" w:hAnsi="Arial" w:cs="Arial"/>
          <w:sz w:val="20"/>
          <w:szCs w:val="20"/>
          <w:lang w:val="en-GB"/>
        </w:rPr>
      </w:pPr>
      <w:r w:rsidRPr="001C70A7">
        <w:rPr>
          <w:rFonts w:ascii="Arial" w:hAnsi="Arial" w:cs="Arial"/>
          <w:sz w:val="20"/>
          <w:szCs w:val="20"/>
          <w:lang w:val="en-GB"/>
        </w:rPr>
        <w:t>Graph 1.  Earthworm abundance at GLOBE stations</w:t>
      </w:r>
    </w:p>
    <w:p w:rsidR="00DE76E0" w:rsidRDefault="00073700" w:rsidP="00DE76E0">
      <w:pPr>
        <w:ind w:firstLine="709"/>
        <w:jc w:val="both"/>
        <w:rPr>
          <w:rFonts w:ascii="Arial" w:hAnsi="Arial" w:cs="Arial"/>
          <w:sz w:val="20"/>
          <w:szCs w:val="20"/>
        </w:rPr>
      </w:pPr>
      <w:r>
        <w:rPr>
          <w:rFonts w:ascii="Arial" w:hAnsi="Arial" w:cs="Arial"/>
          <w:sz w:val="20"/>
          <w:szCs w:val="20"/>
        </w:rPr>
        <w:lastRenderedPageBreak/>
        <w:t xml:space="preserve">Uzorkovanjem i prebrojavanjem gujavica vidljiva je </w:t>
      </w:r>
      <w:r w:rsidR="00C0602E">
        <w:rPr>
          <w:rFonts w:ascii="Arial" w:hAnsi="Arial" w:cs="Arial"/>
          <w:sz w:val="20"/>
          <w:szCs w:val="20"/>
        </w:rPr>
        <w:t xml:space="preserve">(Grafikon 1.) </w:t>
      </w:r>
      <w:r>
        <w:rPr>
          <w:rFonts w:ascii="Arial" w:hAnsi="Arial" w:cs="Arial"/>
          <w:sz w:val="20"/>
          <w:szCs w:val="20"/>
        </w:rPr>
        <w:t>veća ukupna brojnost gujavica u šumi</w:t>
      </w:r>
      <w:r w:rsidR="005F27E9">
        <w:rPr>
          <w:rFonts w:ascii="Arial" w:hAnsi="Arial" w:cs="Arial"/>
          <w:sz w:val="20"/>
          <w:szCs w:val="20"/>
        </w:rPr>
        <w:t xml:space="preserve"> što smo i očekivali zbog najveće količine organske tvari – lišća kojima se one hrane. Najmanja brojnost zabilježena je na oranici kako smo i očekiv</w:t>
      </w:r>
      <w:r w:rsidR="00D7198A">
        <w:rPr>
          <w:rFonts w:ascii="Arial" w:hAnsi="Arial" w:cs="Arial"/>
          <w:sz w:val="20"/>
          <w:szCs w:val="20"/>
        </w:rPr>
        <w:t xml:space="preserve">ali zbog uporabe mehanizacije koja uništava njihova stanište te </w:t>
      </w:r>
      <w:r w:rsidR="005F27E9">
        <w:rPr>
          <w:rFonts w:ascii="Arial" w:hAnsi="Arial" w:cs="Arial"/>
          <w:sz w:val="20"/>
          <w:szCs w:val="20"/>
        </w:rPr>
        <w:t>umjetnih gnojiva</w:t>
      </w:r>
      <w:r w:rsidR="00D7198A">
        <w:rPr>
          <w:rFonts w:ascii="Arial" w:hAnsi="Arial" w:cs="Arial"/>
          <w:sz w:val="20"/>
          <w:szCs w:val="20"/>
        </w:rPr>
        <w:t xml:space="preserve"> i sredstava za zaštitu bilja </w:t>
      </w:r>
      <w:r w:rsidR="005F27E9">
        <w:rPr>
          <w:rFonts w:ascii="Arial" w:hAnsi="Arial" w:cs="Arial"/>
          <w:sz w:val="20"/>
          <w:szCs w:val="20"/>
        </w:rPr>
        <w:t>koje</w:t>
      </w:r>
      <w:r w:rsidR="00D7198A">
        <w:rPr>
          <w:rFonts w:ascii="Arial" w:hAnsi="Arial" w:cs="Arial"/>
          <w:sz w:val="20"/>
          <w:szCs w:val="20"/>
        </w:rPr>
        <w:t xml:space="preserve"> negativno utječu na njihov razvoj i životni ciklus. </w:t>
      </w:r>
      <w:r w:rsidR="00E17955">
        <w:rPr>
          <w:rFonts w:ascii="Arial" w:hAnsi="Arial" w:cs="Arial"/>
          <w:sz w:val="20"/>
          <w:szCs w:val="20"/>
        </w:rPr>
        <w:t>Najveću razliku</w:t>
      </w:r>
      <w:r w:rsidR="005F27E9">
        <w:rPr>
          <w:rFonts w:ascii="Arial" w:hAnsi="Arial" w:cs="Arial"/>
          <w:sz w:val="20"/>
          <w:szCs w:val="20"/>
        </w:rPr>
        <w:t xml:space="preserve"> u</w:t>
      </w:r>
      <w:r>
        <w:rPr>
          <w:rFonts w:ascii="Arial" w:hAnsi="Arial" w:cs="Arial"/>
          <w:sz w:val="20"/>
          <w:szCs w:val="20"/>
        </w:rPr>
        <w:t xml:space="preserve"> brojnosti </w:t>
      </w:r>
      <w:r w:rsidR="00C0602E">
        <w:rPr>
          <w:rFonts w:ascii="Arial" w:hAnsi="Arial" w:cs="Arial"/>
          <w:sz w:val="20"/>
          <w:szCs w:val="20"/>
        </w:rPr>
        <w:t xml:space="preserve">gujavica </w:t>
      </w:r>
      <w:r>
        <w:rPr>
          <w:rFonts w:ascii="Arial" w:hAnsi="Arial" w:cs="Arial"/>
          <w:sz w:val="20"/>
          <w:szCs w:val="20"/>
        </w:rPr>
        <w:t>između pojedinih jama</w:t>
      </w:r>
      <w:r w:rsidR="00C0602E">
        <w:rPr>
          <w:rFonts w:ascii="Arial" w:hAnsi="Arial" w:cs="Arial"/>
          <w:sz w:val="20"/>
          <w:szCs w:val="20"/>
        </w:rPr>
        <w:t xml:space="preserve"> zabilježili smo u šumi </w:t>
      </w:r>
      <w:r w:rsidR="00DE76E0">
        <w:rPr>
          <w:rFonts w:ascii="Arial" w:hAnsi="Arial" w:cs="Arial"/>
          <w:sz w:val="20"/>
          <w:szCs w:val="20"/>
        </w:rPr>
        <w:t>što ćemo pokuša</w:t>
      </w:r>
      <w:r w:rsidR="00E17955">
        <w:rPr>
          <w:rFonts w:ascii="Arial" w:hAnsi="Arial" w:cs="Arial"/>
          <w:sz w:val="20"/>
          <w:szCs w:val="20"/>
        </w:rPr>
        <w:t xml:space="preserve">ti dovesti u vezu sa </w:t>
      </w:r>
      <w:r w:rsidR="00DE76E0">
        <w:rPr>
          <w:rFonts w:ascii="Arial" w:hAnsi="Arial" w:cs="Arial"/>
          <w:sz w:val="20"/>
          <w:szCs w:val="20"/>
        </w:rPr>
        <w:t xml:space="preserve">razlikama u vlazi ili pH vrijednosti tla između pojedinih jama. </w:t>
      </w:r>
    </w:p>
    <w:p w:rsidR="00DE76E0" w:rsidRDefault="00DE76E0" w:rsidP="00651F48">
      <w:pPr>
        <w:ind w:firstLine="709"/>
        <w:jc w:val="both"/>
        <w:rPr>
          <w:rFonts w:ascii="Arial" w:hAnsi="Arial" w:cs="Arial"/>
          <w:sz w:val="20"/>
          <w:szCs w:val="20"/>
        </w:rPr>
      </w:pPr>
    </w:p>
    <w:p w:rsidR="002744B0" w:rsidRDefault="002744B0" w:rsidP="000A144A">
      <w:pPr>
        <w:jc w:val="both"/>
        <w:rPr>
          <w:rFonts w:ascii="Arial" w:hAnsi="Arial" w:cs="Arial"/>
          <w:sz w:val="20"/>
          <w:szCs w:val="20"/>
        </w:rPr>
      </w:pPr>
    </w:p>
    <w:p w:rsidR="002744B0" w:rsidRDefault="0098088B" w:rsidP="002744B0">
      <w:pPr>
        <w:jc w:val="center"/>
        <w:rPr>
          <w:noProof/>
        </w:rPr>
      </w:pPr>
      <w:r w:rsidRPr="00F50ABA">
        <w:rPr>
          <w:noProof/>
        </w:rPr>
        <w:drawing>
          <wp:inline distT="0" distB="0" distL="0" distR="0">
            <wp:extent cx="5224780" cy="3536950"/>
            <wp:effectExtent l="0" t="0" r="13970" b="6350"/>
            <wp:docPr id="3" name="Grafikon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53274" w:rsidRDefault="002744B0" w:rsidP="0016266E">
      <w:pPr>
        <w:ind w:firstLine="708"/>
        <w:jc w:val="both"/>
        <w:rPr>
          <w:rFonts w:ascii="Arial" w:hAnsi="Arial" w:cs="Arial"/>
          <w:noProof/>
          <w:sz w:val="20"/>
          <w:szCs w:val="20"/>
        </w:rPr>
      </w:pPr>
      <w:r>
        <w:rPr>
          <w:rFonts w:ascii="Arial" w:hAnsi="Arial" w:cs="Arial"/>
          <w:noProof/>
          <w:sz w:val="20"/>
          <w:szCs w:val="20"/>
        </w:rPr>
        <w:t xml:space="preserve">Grafikon 2. Brojnost ekoloških </w:t>
      </w:r>
      <w:r w:rsidR="008A312B">
        <w:rPr>
          <w:rFonts w:ascii="Arial" w:hAnsi="Arial" w:cs="Arial"/>
          <w:noProof/>
          <w:sz w:val="20"/>
          <w:szCs w:val="20"/>
        </w:rPr>
        <w:t>grupa</w:t>
      </w:r>
      <w:r>
        <w:rPr>
          <w:rFonts w:ascii="Arial" w:hAnsi="Arial" w:cs="Arial"/>
          <w:noProof/>
          <w:sz w:val="20"/>
          <w:szCs w:val="20"/>
        </w:rPr>
        <w:t xml:space="preserve"> gujavica</w:t>
      </w:r>
    </w:p>
    <w:p w:rsidR="000A144A" w:rsidRPr="001C70A7" w:rsidRDefault="000A144A" w:rsidP="000A144A">
      <w:pPr>
        <w:ind w:firstLine="708"/>
        <w:jc w:val="both"/>
        <w:rPr>
          <w:rFonts w:ascii="Arial" w:hAnsi="Arial" w:cs="Arial"/>
          <w:sz w:val="20"/>
          <w:szCs w:val="20"/>
          <w:lang w:val="en-GB"/>
        </w:rPr>
      </w:pPr>
      <w:r w:rsidRPr="001C70A7">
        <w:rPr>
          <w:rFonts w:ascii="Arial" w:hAnsi="Arial" w:cs="Arial"/>
          <w:sz w:val="20"/>
          <w:szCs w:val="20"/>
          <w:lang w:val="en-GB"/>
        </w:rPr>
        <w:t>Graph 2. Abundance of ecological groups of earthworms</w:t>
      </w:r>
    </w:p>
    <w:p w:rsidR="000A144A" w:rsidRDefault="000A144A" w:rsidP="0016266E">
      <w:pPr>
        <w:ind w:firstLine="708"/>
        <w:jc w:val="both"/>
        <w:rPr>
          <w:rFonts w:ascii="Arial" w:hAnsi="Arial" w:cs="Arial"/>
          <w:noProof/>
          <w:sz w:val="20"/>
          <w:szCs w:val="20"/>
        </w:rPr>
      </w:pPr>
    </w:p>
    <w:p w:rsidR="00436859" w:rsidRDefault="00436859" w:rsidP="0016266E">
      <w:pPr>
        <w:ind w:firstLine="708"/>
        <w:jc w:val="both"/>
        <w:rPr>
          <w:rFonts w:ascii="Arial" w:hAnsi="Arial" w:cs="Arial"/>
          <w:sz w:val="20"/>
          <w:szCs w:val="20"/>
        </w:rPr>
      </w:pPr>
    </w:p>
    <w:p w:rsidR="00C0602E" w:rsidRDefault="00C0602E" w:rsidP="00C0602E">
      <w:pPr>
        <w:ind w:firstLine="708"/>
        <w:jc w:val="both"/>
        <w:rPr>
          <w:rFonts w:ascii="Arial" w:hAnsi="Arial" w:cs="Arial"/>
          <w:sz w:val="20"/>
          <w:szCs w:val="20"/>
        </w:rPr>
      </w:pPr>
      <w:r>
        <w:rPr>
          <w:rFonts w:ascii="Arial" w:hAnsi="Arial" w:cs="Arial"/>
          <w:sz w:val="20"/>
          <w:szCs w:val="20"/>
        </w:rPr>
        <w:t xml:space="preserve">Rezultati determinacije gujavica (Grafikon 2.) pokazuju veliki broj gujavica u juvenilnom stadiju za koje </w:t>
      </w:r>
      <w:r w:rsidR="00EB09CD">
        <w:rPr>
          <w:rFonts w:ascii="Arial" w:hAnsi="Arial" w:cs="Arial"/>
          <w:sz w:val="20"/>
          <w:szCs w:val="20"/>
        </w:rPr>
        <w:t xml:space="preserve">nije </w:t>
      </w:r>
      <w:r>
        <w:rPr>
          <w:rFonts w:ascii="Arial" w:hAnsi="Arial" w:cs="Arial"/>
          <w:sz w:val="20"/>
          <w:szCs w:val="20"/>
        </w:rPr>
        <w:t>moguće odrediti vrs</w:t>
      </w:r>
      <w:r w:rsidR="00EB09CD">
        <w:rPr>
          <w:rFonts w:ascii="Arial" w:hAnsi="Arial" w:cs="Arial"/>
          <w:sz w:val="20"/>
          <w:szCs w:val="20"/>
        </w:rPr>
        <w:t xml:space="preserve">tu. U šumi i na travnjaku najveća </w:t>
      </w:r>
      <w:r>
        <w:rPr>
          <w:rFonts w:ascii="Arial" w:hAnsi="Arial" w:cs="Arial"/>
          <w:sz w:val="20"/>
          <w:szCs w:val="20"/>
        </w:rPr>
        <w:t>je</w:t>
      </w:r>
      <w:r w:rsidR="00EB09CD">
        <w:rPr>
          <w:rFonts w:ascii="Arial" w:hAnsi="Arial" w:cs="Arial"/>
          <w:sz w:val="20"/>
          <w:szCs w:val="20"/>
        </w:rPr>
        <w:t xml:space="preserve"> brojnost </w:t>
      </w:r>
      <w:proofErr w:type="spellStart"/>
      <w:r w:rsidR="00EB09CD">
        <w:rPr>
          <w:rFonts w:ascii="Arial" w:hAnsi="Arial" w:cs="Arial"/>
          <w:sz w:val="20"/>
          <w:szCs w:val="20"/>
        </w:rPr>
        <w:t>endogejnih</w:t>
      </w:r>
      <w:proofErr w:type="spellEnd"/>
      <w:r w:rsidR="00EB09CD">
        <w:rPr>
          <w:rFonts w:ascii="Arial" w:hAnsi="Arial" w:cs="Arial"/>
          <w:sz w:val="20"/>
          <w:szCs w:val="20"/>
        </w:rPr>
        <w:t xml:space="preserve"> gujavica koje</w:t>
      </w:r>
      <w:r>
        <w:rPr>
          <w:rFonts w:ascii="Arial" w:hAnsi="Arial" w:cs="Arial"/>
          <w:sz w:val="20"/>
          <w:szCs w:val="20"/>
        </w:rPr>
        <w:t xml:space="preserve"> kopaju vo</w:t>
      </w:r>
      <w:r w:rsidR="0016266E">
        <w:rPr>
          <w:rFonts w:ascii="Arial" w:hAnsi="Arial" w:cs="Arial"/>
          <w:sz w:val="20"/>
          <w:szCs w:val="20"/>
        </w:rPr>
        <w:t xml:space="preserve">doravne hodnike na dubini od 10 do </w:t>
      </w:r>
      <w:r>
        <w:rPr>
          <w:rFonts w:ascii="Arial" w:hAnsi="Arial" w:cs="Arial"/>
          <w:sz w:val="20"/>
          <w:szCs w:val="20"/>
        </w:rPr>
        <w:t>15</w:t>
      </w:r>
      <w:r w:rsidR="00972D26">
        <w:rPr>
          <w:rFonts w:ascii="Arial" w:hAnsi="Arial" w:cs="Arial"/>
          <w:sz w:val="20"/>
          <w:szCs w:val="20"/>
        </w:rPr>
        <w:t xml:space="preserve"> </w:t>
      </w:r>
      <w:r>
        <w:rPr>
          <w:rFonts w:ascii="Arial" w:hAnsi="Arial" w:cs="Arial"/>
          <w:sz w:val="20"/>
          <w:szCs w:val="20"/>
        </w:rPr>
        <w:t>cm od površine tla (</w:t>
      </w:r>
      <w:proofErr w:type="spellStart"/>
      <w:r>
        <w:rPr>
          <w:rFonts w:ascii="Arial" w:hAnsi="Arial" w:cs="Arial"/>
          <w:sz w:val="20"/>
          <w:szCs w:val="20"/>
        </w:rPr>
        <w:t>Halavuk</w:t>
      </w:r>
      <w:proofErr w:type="spellEnd"/>
      <w:r>
        <w:rPr>
          <w:rFonts w:ascii="Arial" w:hAnsi="Arial" w:cs="Arial"/>
          <w:sz w:val="20"/>
          <w:szCs w:val="20"/>
        </w:rPr>
        <w:t xml:space="preserve">, T., 2013.). U šumi je veći broj </w:t>
      </w:r>
      <w:proofErr w:type="spellStart"/>
      <w:r>
        <w:rPr>
          <w:rFonts w:ascii="Arial" w:hAnsi="Arial" w:cs="Arial"/>
          <w:sz w:val="20"/>
          <w:szCs w:val="20"/>
        </w:rPr>
        <w:t>epigejnih</w:t>
      </w:r>
      <w:proofErr w:type="spellEnd"/>
      <w:r>
        <w:rPr>
          <w:rFonts w:ascii="Arial" w:hAnsi="Arial" w:cs="Arial"/>
          <w:sz w:val="20"/>
          <w:szCs w:val="20"/>
        </w:rPr>
        <w:t xml:space="preserve"> gujavica od </w:t>
      </w:r>
      <w:proofErr w:type="spellStart"/>
      <w:r>
        <w:rPr>
          <w:rFonts w:ascii="Arial" w:hAnsi="Arial" w:cs="Arial"/>
          <w:sz w:val="20"/>
          <w:szCs w:val="20"/>
        </w:rPr>
        <w:t>anecičnih</w:t>
      </w:r>
      <w:proofErr w:type="spellEnd"/>
      <w:r>
        <w:rPr>
          <w:rFonts w:ascii="Arial" w:hAnsi="Arial" w:cs="Arial"/>
          <w:sz w:val="20"/>
          <w:szCs w:val="20"/>
        </w:rPr>
        <w:t xml:space="preserve">. </w:t>
      </w:r>
      <w:proofErr w:type="spellStart"/>
      <w:r>
        <w:rPr>
          <w:rFonts w:ascii="Arial" w:hAnsi="Arial" w:cs="Arial"/>
          <w:sz w:val="20"/>
          <w:szCs w:val="20"/>
        </w:rPr>
        <w:t>Epigejne</w:t>
      </w:r>
      <w:proofErr w:type="spellEnd"/>
      <w:r>
        <w:rPr>
          <w:rFonts w:ascii="Arial" w:hAnsi="Arial" w:cs="Arial"/>
          <w:sz w:val="20"/>
          <w:szCs w:val="20"/>
        </w:rPr>
        <w:t xml:space="preserve"> gujavice žive ispod biljnog ostatka – hrane se neraspadnutim ili malo raspadnutim dijelovima lišća i organske tvari (</w:t>
      </w:r>
      <w:proofErr w:type="spellStart"/>
      <w:r>
        <w:rPr>
          <w:rFonts w:ascii="Arial" w:hAnsi="Arial" w:cs="Arial"/>
          <w:sz w:val="20"/>
          <w:szCs w:val="20"/>
        </w:rPr>
        <w:t>Halavuk</w:t>
      </w:r>
      <w:proofErr w:type="spellEnd"/>
      <w:r>
        <w:rPr>
          <w:rFonts w:ascii="Arial" w:hAnsi="Arial" w:cs="Arial"/>
          <w:sz w:val="20"/>
          <w:szCs w:val="20"/>
        </w:rPr>
        <w:t>, T., 2013.)</w:t>
      </w:r>
      <w:r w:rsidR="00EB09CD">
        <w:rPr>
          <w:rFonts w:ascii="Arial" w:hAnsi="Arial" w:cs="Arial"/>
          <w:sz w:val="20"/>
          <w:szCs w:val="20"/>
        </w:rPr>
        <w:t xml:space="preserve"> š</w:t>
      </w:r>
      <w:r w:rsidR="003C477E">
        <w:rPr>
          <w:rFonts w:ascii="Arial" w:hAnsi="Arial" w:cs="Arial"/>
          <w:sz w:val="20"/>
          <w:szCs w:val="20"/>
        </w:rPr>
        <w:t>to</w:t>
      </w:r>
      <w:r w:rsidR="00EB09CD">
        <w:rPr>
          <w:rFonts w:ascii="Arial" w:hAnsi="Arial" w:cs="Arial"/>
          <w:sz w:val="20"/>
          <w:szCs w:val="20"/>
        </w:rPr>
        <w:t xml:space="preserve"> se može</w:t>
      </w:r>
      <w:r w:rsidR="003C477E">
        <w:rPr>
          <w:rFonts w:ascii="Arial" w:hAnsi="Arial" w:cs="Arial"/>
          <w:sz w:val="20"/>
          <w:szCs w:val="20"/>
        </w:rPr>
        <w:t xml:space="preserve"> </w:t>
      </w:r>
      <w:r w:rsidR="00EB09CD">
        <w:rPr>
          <w:rFonts w:ascii="Arial" w:hAnsi="Arial" w:cs="Arial"/>
          <w:sz w:val="20"/>
          <w:szCs w:val="20"/>
        </w:rPr>
        <w:t xml:space="preserve">povezati </w:t>
      </w:r>
      <w:r w:rsidR="003C477E">
        <w:rPr>
          <w:rFonts w:ascii="Arial" w:hAnsi="Arial" w:cs="Arial"/>
          <w:sz w:val="20"/>
          <w:szCs w:val="20"/>
        </w:rPr>
        <w:t>s njihovom najvećom brojnosti u šumi</w:t>
      </w:r>
      <w:r>
        <w:rPr>
          <w:rFonts w:ascii="Arial" w:hAnsi="Arial" w:cs="Arial"/>
          <w:sz w:val="20"/>
          <w:szCs w:val="20"/>
        </w:rPr>
        <w:t xml:space="preserve">. Na travnjaku je više </w:t>
      </w:r>
      <w:proofErr w:type="spellStart"/>
      <w:r>
        <w:rPr>
          <w:rFonts w:ascii="Arial" w:hAnsi="Arial" w:cs="Arial"/>
          <w:sz w:val="20"/>
          <w:szCs w:val="20"/>
        </w:rPr>
        <w:t>anecičnih</w:t>
      </w:r>
      <w:proofErr w:type="spellEnd"/>
      <w:r>
        <w:rPr>
          <w:rFonts w:ascii="Arial" w:hAnsi="Arial" w:cs="Arial"/>
          <w:sz w:val="20"/>
          <w:szCs w:val="20"/>
        </w:rPr>
        <w:t xml:space="preserve"> od </w:t>
      </w:r>
      <w:proofErr w:type="spellStart"/>
      <w:r>
        <w:rPr>
          <w:rFonts w:ascii="Arial" w:hAnsi="Arial" w:cs="Arial"/>
          <w:sz w:val="20"/>
          <w:szCs w:val="20"/>
        </w:rPr>
        <w:t>epigejnih</w:t>
      </w:r>
      <w:proofErr w:type="spellEnd"/>
      <w:r w:rsidR="003C477E">
        <w:rPr>
          <w:rFonts w:ascii="Arial" w:hAnsi="Arial" w:cs="Arial"/>
          <w:sz w:val="20"/>
          <w:szCs w:val="20"/>
        </w:rPr>
        <w:t xml:space="preserve"> gujavica</w:t>
      </w:r>
      <w:r>
        <w:rPr>
          <w:rFonts w:ascii="Arial" w:hAnsi="Arial" w:cs="Arial"/>
          <w:sz w:val="20"/>
          <w:szCs w:val="20"/>
        </w:rPr>
        <w:t xml:space="preserve">. </w:t>
      </w:r>
      <w:proofErr w:type="spellStart"/>
      <w:r>
        <w:rPr>
          <w:rFonts w:ascii="Arial" w:hAnsi="Arial" w:cs="Arial"/>
          <w:sz w:val="20"/>
          <w:szCs w:val="20"/>
        </w:rPr>
        <w:t>Anecične</w:t>
      </w:r>
      <w:proofErr w:type="spellEnd"/>
      <w:r>
        <w:rPr>
          <w:rFonts w:ascii="Arial" w:hAnsi="Arial" w:cs="Arial"/>
          <w:sz w:val="20"/>
          <w:szCs w:val="20"/>
        </w:rPr>
        <w:t xml:space="preserve"> gujavice žive u okomitim hodnicima do 3 m dubine (</w:t>
      </w:r>
      <w:proofErr w:type="spellStart"/>
      <w:r>
        <w:rPr>
          <w:rFonts w:ascii="Arial" w:hAnsi="Arial" w:cs="Arial"/>
          <w:sz w:val="20"/>
          <w:szCs w:val="20"/>
        </w:rPr>
        <w:t>Halavuk</w:t>
      </w:r>
      <w:proofErr w:type="spellEnd"/>
      <w:r>
        <w:rPr>
          <w:rFonts w:ascii="Arial" w:hAnsi="Arial" w:cs="Arial"/>
          <w:sz w:val="20"/>
          <w:szCs w:val="20"/>
        </w:rPr>
        <w:t xml:space="preserve">, T., 2013.). Na oranici nismo pronašli </w:t>
      </w:r>
      <w:proofErr w:type="spellStart"/>
      <w:r>
        <w:rPr>
          <w:rFonts w:ascii="Arial" w:hAnsi="Arial" w:cs="Arial"/>
          <w:sz w:val="20"/>
          <w:szCs w:val="20"/>
        </w:rPr>
        <w:t>epigejne</w:t>
      </w:r>
      <w:proofErr w:type="spellEnd"/>
      <w:r>
        <w:rPr>
          <w:rFonts w:ascii="Arial" w:hAnsi="Arial" w:cs="Arial"/>
          <w:sz w:val="20"/>
          <w:szCs w:val="20"/>
        </w:rPr>
        <w:t xml:space="preserve"> i </w:t>
      </w:r>
      <w:proofErr w:type="spellStart"/>
      <w:r>
        <w:rPr>
          <w:rFonts w:ascii="Arial" w:hAnsi="Arial" w:cs="Arial"/>
          <w:sz w:val="20"/>
          <w:szCs w:val="20"/>
        </w:rPr>
        <w:t>anecične</w:t>
      </w:r>
      <w:proofErr w:type="spellEnd"/>
      <w:r>
        <w:rPr>
          <w:rFonts w:ascii="Arial" w:hAnsi="Arial" w:cs="Arial"/>
          <w:sz w:val="20"/>
          <w:szCs w:val="20"/>
        </w:rPr>
        <w:t xml:space="preserve"> gujavice, već samo jednu </w:t>
      </w:r>
      <w:proofErr w:type="spellStart"/>
      <w:r>
        <w:rPr>
          <w:rFonts w:ascii="Arial" w:hAnsi="Arial" w:cs="Arial"/>
          <w:sz w:val="20"/>
          <w:szCs w:val="20"/>
        </w:rPr>
        <w:t>endogejnu</w:t>
      </w:r>
      <w:proofErr w:type="spellEnd"/>
      <w:r>
        <w:rPr>
          <w:rFonts w:ascii="Arial" w:hAnsi="Arial" w:cs="Arial"/>
          <w:sz w:val="20"/>
          <w:szCs w:val="20"/>
        </w:rPr>
        <w:t xml:space="preserve"> gujavicu. Gotovo sve gujavice u juvenilnom stadiju na oranici ukazuju na čestu mehaničku obradu tla što sprječava njihov razvoj do stadija mogućeg z</w:t>
      </w:r>
      <w:r w:rsidR="00F90E4B">
        <w:rPr>
          <w:rFonts w:ascii="Arial" w:hAnsi="Arial" w:cs="Arial"/>
          <w:sz w:val="20"/>
          <w:szCs w:val="20"/>
        </w:rPr>
        <w:t>a determiniranje ekološke vrste, ali i predstavljaju vrijedan potencijal za razvoj odraslih oblika koji će svojom aktivnošću pospješiti i poboljšati strukturu tla na obradivoj površini.</w:t>
      </w:r>
    </w:p>
    <w:p w:rsidR="00753274" w:rsidRPr="00843902" w:rsidRDefault="00753274" w:rsidP="00651F48">
      <w:pPr>
        <w:ind w:firstLine="709"/>
        <w:jc w:val="both"/>
        <w:rPr>
          <w:rFonts w:ascii="Arial" w:hAnsi="Arial" w:cs="Arial"/>
          <w:sz w:val="20"/>
          <w:szCs w:val="20"/>
        </w:rPr>
      </w:pPr>
    </w:p>
    <w:p w:rsidR="003C477E" w:rsidRDefault="003C477E" w:rsidP="000A144A">
      <w:pPr>
        <w:jc w:val="both"/>
        <w:rPr>
          <w:rFonts w:ascii="Arial" w:hAnsi="Arial" w:cs="Arial"/>
          <w:sz w:val="20"/>
          <w:szCs w:val="20"/>
        </w:rPr>
      </w:pPr>
    </w:p>
    <w:p w:rsidR="00082BCC" w:rsidRDefault="00436859" w:rsidP="00843902">
      <w:pPr>
        <w:ind w:firstLine="708"/>
        <w:jc w:val="both"/>
        <w:rPr>
          <w:rFonts w:ascii="Arial" w:hAnsi="Arial" w:cs="Arial"/>
          <w:sz w:val="20"/>
          <w:szCs w:val="20"/>
        </w:rPr>
      </w:pPr>
      <w:r>
        <w:rPr>
          <w:rFonts w:ascii="Arial" w:hAnsi="Arial" w:cs="Arial"/>
          <w:sz w:val="20"/>
          <w:szCs w:val="20"/>
        </w:rPr>
        <w:t>Tablica 2. Brojnost gujavica, pH</w:t>
      </w:r>
      <w:r w:rsidR="00082BCC">
        <w:rPr>
          <w:rFonts w:ascii="Arial" w:hAnsi="Arial" w:cs="Arial"/>
          <w:sz w:val="20"/>
          <w:szCs w:val="20"/>
        </w:rPr>
        <w:t xml:space="preserve"> vrijednost tla i vlažnost tla na pojedinom staništu</w:t>
      </w:r>
    </w:p>
    <w:p w:rsidR="000A144A" w:rsidRPr="000A144A" w:rsidRDefault="000A144A" w:rsidP="000A144A">
      <w:pPr>
        <w:ind w:firstLine="708"/>
        <w:jc w:val="both"/>
        <w:rPr>
          <w:rFonts w:ascii="Arial" w:hAnsi="Arial" w:cs="Arial"/>
          <w:sz w:val="20"/>
          <w:szCs w:val="20"/>
          <w:lang w:val="en-GB"/>
        </w:rPr>
      </w:pPr>
      <w:r w:rsidRPr="001C70A7">
        <w:rPr>
          <w:rFonts w:ascii="Arial" w:hAnsi="Arial" w:cs="Arial"/>
          <w:sz w:val="20"/>
          <w:szCs w:val="20"/>
          <w:lang w:val="en-GB"/>
        </w:rPr>
        <w:t>Table 2. Earthworm abundance, pH value and soil moisture content by habitat</w:t>
      </w:r>
    </w:p>
    <w:tbl>
      <w:tblPr>
        <w:tblW w:w="8222" w:type="dxa"/>
        <w:jc w:val="center"/>
        <w:tblLook w:val="04A0"/>
      </w:tblPr>
      <w:tblGrid>
        <w:gridCol w:w="993"/>
        <w:gridCol w:w="950"/>
        <w:gridCol w:w="495"/>
        <w:gridCol w:w="964"/>
        <w:gridCol w:w="950"/>
        <w:gridCol w:w="610"/>
        <w:gridCol w:w="950"/>
        <w:gridCol w:w="950"/>
        <w:gridCol w:w="509"/>
        <w:gridCol w:w="950"/>
      </w:tblGrid>
      <w:tr w:rsidR="00082BCC" w:rsidRPr="00082BCC" w:rsidTr="00082BCC">
        <w:trPr>
          <w:trHeight w:val="324"/>
          <w:jc w:val="center"/>
        </w:trPr>
        <w:tc>
          <w:tcPr>
            <w:tcW w:w="993" w:type="dxa"/>
            <w:tcBorders>
              <w:top w:val="nil"/>
              <w:left w:val="nil"/>
              <w:bottom w:val="nil"/>
              <w:right w:val="single" w:sz="12" w:space="0" w:color="auto"/>
            </w:tcBorders>
            <w:shd w:val="clear" w:color="auto" w:fill="auto"/>
            <w:noWrap/>
            <w:vAlign w:val="bottom"/>
            <w:hideMark/>
          </w:tcPr>
          <w:p w:rsidR="00082BCC" w:rsidRPr="00082BCC" w:rsidRDefault="00082BCC" w:rsidP="00082BCC">
            <w:pPr>
              <w:rPr>
                <w:rFonts w:ascii="Arial" w:hAnsi="Arial" w:cs="Arial"/>
                <w:color w:val="000000"/>
                <w:sz w:val="20"/>
                <w:szCs w:val="20"/>
              </w:rPr>
            </w:pPr>
            <w:r w:rsidRPr="00082BCC">
              <w:rPr>
                <w:rFonts w:ascii="Arial" w:hAnsi="Arial" w:cs="Arial"/>
                <w:color w:val="000000"/>
                <w:sz w:val="20"/>
                <w:szCs w:val="20"/>
              </w:rPr>
              <w:t> </w:t>
            </w:r>
          </w:p>
        </w:tc>
        <w:tc>
          <w:tcPr>
            <w:tcW w:w="2409" w:type="dxa"/>
            <w:gridSpan w:val="3"/>
            <w:tcBorders>
              <w:top w:val="single" w:sz="12" w:space="0" w:color="auto"/>
              <w:left w:val="nil"/>
              <w:bottom w:val="single" w:sz="4" w:space="0" w:color="auto"/>
              <w:right w:val="single" w:sz="12" w:space="0" w:color="000000"/>
            </w:tcBorders>
            <w:shd w:val="clear" w:color="auto" w:fill="auto"/>
            <w:noWrap/>
            <w:vAlign w:val="bottom"/>
            <w:hideMark/>
          </w:tcPr>
          <w:p w:rsidR="00082BCC" w:rsidRPr="00082BCC" w:rsidRDefault="00082BCC" w:rsidP="00082BCC">
            <w:pPr>
              <w:jc w:val="center"/>
              <w:rPr>
                <w:rFonts w:ascii="Arial" w:hAnsi="Arial" w:cs="Arial"/>
                <w:b/>
                <w:bCs/>
                <w:color w:val="000000"/>
                <w:sz w:val="20"/>
                <w:szCs w:val="20"/>
              </w:rPr>
            </w:pPr>
            <w:r w:rsidRPr="00082BCC">
              <w:rPr>
                <w:rFonts w:ascii="Arial" w:hAnsi="Arial" w:cs="Arial"/>
                <w:b/>
                <w:bCs/>
                <w:color w:val="000000"/>
                <w:sz w:val="20"/>
                <w:szCs w:val="20"/>
              </w:rPr>
              <w:t>ŠUMA</w:t>
            </w:r>
          </w:p>
        </w:tc>
        <w:tc>
          <w:tcPr>
            <w:tcW w:w="2510" w:type="dxa"/>
            <w:gridSpan w:val="3"/>
            <w:tcBorders>
              <w:top w:val="single" w:sz="12" w:space="0" w:color="auto"/>
              <w:left w:val="nil"/>
              <w:bottom w:val="single" w:sz="4" w:space="0" w:color="auto"/>
              <w:right w:val="single" w:sz="12" w:space="0" w:color="000000"/>
            </w:tcBorders>
            <w:shd w:val="clear" w:color="auto" w:fill="auto"/>
            <w:noWrap/>
            <w:vAlign w:val="bottom"/>
            <w:hideMark/>
          </w:tcPr>
          <w:p w:rsidR="00082BCC" w:rsidRPr="00082BCC" w:rsidRDefault="00082BCC" w:rsidP="00082BCC">
            <w:pPr>
              <w:jc w:val="center"/>
              <w:rPr>
                <w:rFonts w:ascii="Arial" w:hAnsi="Arial" w:cs="Arial"/>
                <w:b/>
                <w:bCs/>
                <w:color w:val="000000"/>
                <w:sz w:val="20"/>
                <w:szCs w:val="20"/>
              </w:rPr>
            </w:pPr>
            <w:r w:rsidRPr="00082BCC">
              <w:rPr>
                <w:rFonts w:ascii="Arial" w:hAnsi="Arial" w:cs="Arial"/>
                <w:b/>
                <w:bCs/>
                <w:color w:val="000000"/>
                <w:sz w:val="20"/>
                <w:szCs w:val="20"/>
              </w:rPr>
              <w:t>TRAVNJAK</w:t>
            </w:r>
          </w:p>
        </w:tc>
        <w:tc>
          <w:tcPr>
            <w:tcW w:w="2310" w:type="dxa"/>
            <w:gridSpan w:val="3"/>
            <w:tcBorders>
              <w:top w:val="single" w:sz="12" w:space="0" w:color="auto"/>
              <w:left w:val="nil"/>
              <w:bottom w:val="single" w:sz="4" w:space="0" w:color="auto"/>
              <w:right w:val="single" w:sz="12" w:space="0" w:color="000000"/>
            </w:tcBorders>
            <w:shd w:val="clear" w:color="auto" w:fill="auto"/>
            <w:noWrap/>
            <w:vAlign w:val="bottom"/>
            <w:hideMark/>
          </w:tcPr>
          <w:p w:rsidR="00082BCC" w:rsidRPr="00082BCC" w:rsidRDefault="00082BCC" w:rsidP="00082BCC">
            <w:pPr>
              <w:jc w:val="center"/>
              <w:rPr>
                <w:rFonts w:ascii="Arial" w:hAnsi="Arial" w:cs="Arial"/>
                <w:b/>
                <w:bCs/>
                <w:color w:val="000000"/>
                <w:sz w:val="20"/>
                <w:szCs w:val="20"/>
              </w:rPr>
            </w:pPr>
            <w:r w:rsidRPr="00082BCC">
              <w:rPr>
                <w:rFonts w:ascii="Arial" w:hAnsi="Arial" w:cs="Arial"/>
                <w:b/>
                <w:bCs/>
                <w:color w:val="000000"/>
                <w:sz w:val="20"/>
                <w:szCs w:val="20"/>
              </w:rPr>
              <w:t>ORANICA</w:t>
            </w:r>
          </w:p>
        </w:tc>
      </w:tr>
      <w:tr w:rsidR="00082BCC" w:rsidRPr="00082BCC" w:rsidTr="00082BCC">
        <w:trPr>
          <w:trHeight w:val="300"/>
          <w:jc w:val="center"/>
        </w:trPr>
        <w:tc>
          <w:tcPr>
            <w:tcW w:w="993" w:type="dxa"/>
            <w:tcBorders>
              <w:top w:val="nil"/>
              <w:left w:val="nil"/>
              <w:bottom w:val="single" w:sz="12" w:space="0" w:color="auto"/>
              <w:right w:val="single" w:sz="12" w:space="0" w:color="auto"/>
            </w:tcBorders>
            <w:shd w:val="clear" w:color="auto" w:fill="auto"/>
            <w:noWrap/>
            <w:vAlign w:val="bottom"/>
            <w:hideMark/>
          </w:tcPr>
          <w:p w:rsidR="00082BCC" w:rsidRPr="00082BCC" w:rsidRDefault="00082BCC" w:rsidP="00082BCC">
            <w:pPr>
              <w:rPr>
                <w:rFonts w:ascii="Arial" w:hAnsi="Arial" w:cs="Arial"/>
                <w:color w:val="000000"/>
                <w:sz w:val="20"/>
                <w:szCs w:val="20"/>
              </w:rPr>
            </w:pPr>
            <w:r w:rsidRPr="00082BCC">
              <w:rPr>
                <w:rFonts w:ascii="Arial" w:hAnsi="Arial" w:cs="Arial"/>
                <w:color w:val="000000"/>
                <w:sz w:val="20"/>
                <w:szCs w:val="20"/>
              </w:rPr>
              <w:t> </w:t>
            </w:r>
          </w:p>
        </w:tc>
        <w:tc>
          <w:tcPr>
            <w:tcW w:w="950" w:type="dxa"/>
            <w:tcBorders>
              <w:top w:val="nil"/>
              <w:left w:val="nil"/>
              <w:bottom w:val="single" w:sz="12" w:space="0" w:color="auto"/>
              <w:right w:val="single" w:sz="4" w:space="0" w:color="auto"/>
            </w:tcBorders>
            <w:shd w:val="clear" w:color="auto" w:fill="auto"/>
            <w:noWrap/>
            <w:vAlign w:val="bottom"/>
            <w:hideMark/>
          </w:tcPr>
          <w:p w:rsidR="00082BCC" w:rsidRPr="00082BCC" w:rsidRDefault="00082BCC" w:rsidP="00082BCC">
            <w:pPr>
              <w:rPr>
                <w:rFonts w:ascii="Arial" w:hAnsi="Arial" w:cs="Arial"/>
                <w:color w:val="000000"/>
                <w:sz w:val="20"/>
                <w:szCs w:val="20"/>
              </w:rPr>
            </w:pPr>
            <w:r w:rsidRPr="00082BCC">
              <w:rPr>
                <w:rFonts w:ascii="Arial" w:hAnsi="Arial" w:cs="Arial"/>
                <w:color w:val="000000"/>
                <w:sz w:val="20"/>
                <w:szCs w:val="20"/>
              </w:rPr>
              <w:t>br. gujavica</w:t>
            </w:r>
          </w:p>
        </w:tc>
        <w:tc>
          <w:tcPr>
            <w:tcW w:w="495" w:type="dxa"/>
            <w:tcBorders>
              <w:top w:val="nil"/>
              <w:left w:val="nil"/>
              <w:bottom w:val="single" w:sz="12" w:space="0" w:color="auto"/>
              <w:right w:val="nil"/>
            </w:tcBorders>
            <w:shd w:val="clear" w:color="auto" w:fill="auto"/>
            <w:noWrap/>
            <w:vAlign w:val="bottom"/>
            <w:hideMark/>
          </w:tcPr>
          <w:p w:rsidR="00082BCC" w:rsidRPr="00082BCC" w:rsidRDefault="00082BCC" w:rsidP="00082BCC">
            <w:pPr>
              <w:jc w:val="center"/>
              <w:rPr>
                <w:rFonts w:ascii="Arial" w:hAnsi="Arial" w:cs="Arial"/>
                <w:color w:val="000000"/>
                <w:sz w:val="20"/>
                <w:szCs w:val="20"/>
              </w:rPr>
            </w:pPr>
            <w:r w:rsidRPr="00082BCC">
              <w:rPr>
                <w:rFonts w:ascii="Arial" w:hAnsi="Arial" w:cs="Arial"/>
                <w:color w:val="000000"/>
                <w:sz w:val="20"/>
                <w:szCs w:val="20"/>
              </w:rPr>
              <w:t>pH</w:t>
            </w:r>
          </w:p>
        </w:tc>
        <w:tc>
          <w:tcPr>
            <w:tcW w:w="964" w:type="dxa"/>
            <w:tcBorders>
              <w:top w:val="nil"/>
              <w:left w:val="single" w:sz="4" w:space="0" w:color="auto"/>
              <w:bottom w:val="single" w:sz="12" w:space="0" w:color="auto"/>
              <w:right w:val="single" w:sz="12" w:space="0" w:color="auto"/>
            </w:tcBorders>
            <w:shd w:val="clear" w:color="auto" w:fill="auto"/>
            <w:noWrap/>
            <w:vAlign w:val="bottom"/>
            <w:hideMark/>
          </w:tcPr>
          <w:p w:rsidR="00082BCC" w:rsidRPr="00082BCC" w:rsidRDefault="00082BCC" w:rsidP="00082BCC">
            <w:pPr>
              <w:rPr>
                <w:rFonts w:ascii="Arial" w:hAnsi="Arial" w:cs="Arial"/>
                <w:color w:val="000000"/>
                <w:sz w:val="20"/>
                <w:szCs w:val="20"/>
              </w:rPr>
            </w:pPr>
            <w:r w:rsidRPr="00082BCC">
              <w:rPr>
                <w:rFonts w:ascii="Arial" w:hAnsi="Arial" w:cs="Arial"/>
                <w:color w:val="000000"/>
                <w:sz w:val="20"/>
                <w:szCs w:val="20"/>
              </w:rPr>
              <w:t>vlažnost (g/g)</w:t>
            </w:r>
          </w:p>
        </w:tc>
        <w:tc>
          <w:tcPr>
            <w:tcW w:w="950" w:type="dxa"/>
            <w:tcBorders>
              <w:top w:val="nil"/>
              <w:left w:val="nil"/>
              <w:bottom w:val="single" w:sz="12" w:space="0" w:color="auto"/>
              <w:right w:val="single" w:sz="4" w:space="0" w:color="auto"/>
            </w:tcBorders>
            <w:shd w:val="clear" w:color="auto" w:fill="auto"/>
            <w:noWrap/>
            <w:vAlign w:val="bottom"/>
            <w:hideMark/>
          </w:tcPr>
          <w:p w:rsidR="00082BCC" w:rsidRPr="00082BCC" w:rsidRDefault="00082BCC" w:rsidP="00082BCC">
            <w:pPr>
              <w:rPr>
                <w:rFonts w:ascii="Arial" w:hAnsi="Arial" w:cs="Arial"/>
                <w:color w:val="000000"/>
                <w:sz w:val="20"/>
                <w:szCs w:val="20"/>
              </w:rPr>
            </w:pPr>
            <w:r w:rsidRPr="00082BCC">
              <w:rPr>
                <w:rFonts w:ascii="Arial" w:hAnsi="Arial" w:cs="Arial"/>
                <w:color w:val="000000"/>
                <w:sz w:val="20"/>
                <w:szCs w:val="20"/>
              </w:rPr>
              <w:t>br. gujavica</w:t>
            </w:r>
          </w:p>
        </w:tc>
        <w:tc>
          <w:tcPr>
            <w:tcW w:w="610" w:type="dxa"/>
            <w:tcBorders>
              <w:top w:val="nil"/>
              <w:left w:val="nil"/>
              <w:bottom w:val="single" w:sz="12" w:space="0" w:color="auto"/>
              <w:right w:val="nil"/>
            </w:tcBorders>
            <w:shd w:val="clear" w:color="auto" w:fill="auto"/>
            <w:noWrap/>
            <w:vAlign w:val="bottom"/>
            <w:hideMark/>
          </w:tcPr>
          <w:p w:rsidR="00082BCC" w:rsidRPr="00082BCC" w:rsidRDefault="00082BCC" w:rsidP="00082BCC">
            <w:pPr>
              <w:jc w:val="center"/>
              <w:rPr>
                <w:rFonts w:ascii="Arial" w:hAnsi="Arial" w:cs="Arial"/>
                <w:color w:val="000000"/>
                <w:sz w:val="20"/>
                <w:szCs w:val="20"/>
              </w:rPr>
            </w:pPr>
            <w:r w:rsidRPr="00082BCC">
              <w:rPr>
                <w:rFonts w:ascii="Arial" w:hAnsi="Arial" w:cs="Arial"/>
                <w:color w:val="000000"/>
                <w:sz w:val="20"/>
                <w:szCs w:val="20"/>
              </w:rPr>
              <w:t>pH</w:t>
            </w:r>
          </w:p>
        </w:tc>
        <w:tc>
          <w:tcPr>
            <w:tcW w:w="950" w:type="dxa"/>
            <w:tcBorders>
              <w:top w:val="nil"/>
              <w:left w:val="single" w:sz="4" w:space="0" w:color="auto"/>
              <w:bottom w:val="single" w:sz="12" w:space="0" w:color="auto"/>
              <w:right w:val="single" w:sz="12" w:space="0" w:color="auto"/>
            </w:tcBorders>
            <w:shd w:val="clear" w:color="auto" w:fill="auto"/>
            <w:noWrap/>
            <w:vAlign w:val="bottom"/>
            <w:hideMark/>
          </w:tcPr>
          <w:p w:rsidR="00082BCC" w:rsidRPr="00082BCC" w:rsidRDefault="00082BCC" w:rsidP="00082BCC">
            <w:pPr>
              <w:rPr>
                <w:rFonts w:ascii="Arial" w:hAnsi="Arial" w:cs="Arial"/>
                <w:color w:val="000000"/>
                <w:sz w:val="20"/>
                <w:szCs w:val="20"/>
              </w:rPr>
            </w:pPr>
            <w:r w:rsidRPr="00082BCC">
              <w:rPr>
                <w:rFonts w:ascii="Arial" w:hAnsi="Arial" w:cs="Arial"/>
                <w:color w:val="000000"/>
                <w:sz w:val="20"/>
                <w:szCs w:val="20"/>
              </w:rPr>
              <w:t>vlažnost (g/g)</w:t>
            </w:r>
          </w:p>
        </w:tc>
        <w:tc>
          <w:tcPr>
            <w:tcW w:w="950" w:type="dxa"/>
            <w:tcBorders>
              <w:top w:val="nil"/>
              <w:left w:val="nil"/>
              <w:bottom w:val="single" w:sz="12" w:space="0" w:color="auto"/>
              <w:right w:val="single" w:sz="4" w:space="0" w:color="auto"/>
            </w:tcBorders>
            <w:shd w:val="clear" w:color="auto" w:fill="auto"/>
            <w:noWrap/>
            <w:vAlign w:val="bottom"/>
            <w:hideMark/>
          </w:tcPr>
          <w:p w:rsidR="00082BCC" w:rsidRPr="00082BCC" w:rsidRDefault="00082BCC" w:rsidP="00082BCC">
            <w:pPr>
              <w:rPr>
                <w:rFonts w:ascii="Arial" w:hAnsi="Arial" w:cs="Arial"/>
                <w:color w:val="000000"/>
                <w:sz w:val="20"/>
                <w:szCs w:val="20"/>
              </w:rPr>
            </w:pPr>
            <w:r w:rsidRPr="00082BCC">
              <w:rPr>
                <w:rFonts w:ascii="Arial" w:hAnsi="Arial" w:cs="Arial"/>
                <w:color w:val="000000"/>
                <w:sz w:val="20"/>
                <w:szCs w:val="20"/>
              </w:rPr>
              <w:t>br. gujavica</w:t>
            </w:r>
          </w:p>
        </w:tc>
        <w:tc>
          <w:tcPr>
            <w:tcW w:w="509" w:type="dxa"/>
            <w:tcBorders>
              <w:top w:val="nil"/>
              <w:left w:val="nil"/>
              <w:bottom w:val="single" w:sz="12" w:space="0" w:color="auto"/>
              <w:right w:val="nil"/>
            </w:tcBorders>
            <w:shd w:val="clear" w:color="auto" w:fill="auto"/>
            <w:noWrap/>
            <w:vAlign w:val="bottom"/>
            <w:hideMark/>
          </w:tcPr>
          <w:p w:rsidR="00082BCC" w:rsidRPr="00082BCC" w:rsidRDefault="00082BCC" w:rsidP="00082BCC">
            <w:pPr>
              <w:rPr>
                <w:rFonts w:ascii="Arial" w:hAnsi="Arial" w:cs="Arial"/>
                <w:color w:val="000000"/>
                <w:sz w:val="20"/>
                <w:szCs w:val="20"/>
              </w:rPr>
            </w:pPr>
            <w:r w:rsidRPr="00082BCC">
              <w:rPr>
                <w:rFonts w:ascii="Arial" w:hAnsi="Arial" w:cs="Arial"/>
                <w:color w:val="000000"/>
                <w:sz w:val="20"/>
                <w:szCs w:val="20"/>
              </w:rPr>
              <w:t xml:space="preserve">pH </w:t>
            </w:r>
          </w:p>
        </w:tc>
        <w:tc>
          <w:tcPr>
            <w:tcW w:w="851" w:type="dxa"/>
            <w:tcBorders>
              <w:top w:val="nil"/>
              <w:left w:val="single" w:sz="4" w:space="0" w:color="auto"/>
              <w:bottom w:val="single" w:sz="12" w:space="0" w:color="auto"/>
              <w:right w:val="single" w:sz="12" w:space="0" w:color="auto"/>
            </w:tcBorders>
            <w:shd w:val="clear" w:color="auto" w:fill="auto"/>
            <w:noWrap/>
            <w:vAlign w:val="bottom"/>
            <w:hideMark/>
          </w:tcPr>
          <w:p w:rsidR="00082BCC" w:rsidRPr="00082BCC" w:rsidRDefault="00082BCC" w:rsidP="00082BCC">
            <w:pPr>
              <w:rPr>
                <w:rFonts w:ascii="Arial" w:hAnsi="Arial" w:cs="Arial"/>
                <w:color w:val="000000"/>
                <w:sz w:val="20"/>
                <w:szCs w:val="20"/>
              </w:rPr>
            </w:pPr>
            <w:r>
              <w:rPr>
                <w:rFonts w:ascii="Arial" w:hAnsi="Arial" w:cs="Arial"/>
                <w:color w:val="000000"/>
                <w:sz w:val="20"/>
                <w:szCs w:val="20"/>
              </w:rPr>
              <w:t xml:space="preserve">vlažnost </w:t>
            </w:r>
            <w:r w:rsidRPr="00082BCC">
              <w:rPr>
                <w:rFonts w:ascii="Arial" w:hAnsi="Arial" w:cs="Arial"/>
                <w:color w:val="000000"/>
                <w:sz w:val="20"/>
                <w:szCs w:val="20"/>
              </w:rPr>
              <w:t>(g/g)</w:t>
            </w:r>
          </w:p>
        </w:tc>
      </w:tr>
      <w:tr w:rsidR="00082BCC" w:rsidRPr="00082BCC" w:rsidTr="00082BCC">
        <w:trPr>
          <w:trHeight w:val="300"/>
          <w:jc w:val="center"/>
        </w:trPr>
        <w:tc>
          <w:tcPr>
            <w:tcW w:w="993" w:type="dxa"/>
            <w:tcBorders>
              <w:top w:val="nil"/>
              <w:left w:val="single" w:sz="12" w:space="0" w:color="auto"/>
              <w:bottom w:val="single" w:sz="4" w:space="0" w:color="auto"/>
              <w:right w:val="single" w:sz="12" w:space="0" w:color="auto"/>
            </w:tcBorders>
            <w:shd w:val="clear" w:color="auto" w:fill="auto"/>
            <w:noWrap/>
            <w:vAlign w:val="bottom"/>
            <w:hideMark/>
          </w:tcPr>
          <w:p w:rsidR="00082BCC" w:rsidRPr="00082BCC" w:rsidRDefault="00082BCC" w:rsidP="00082BCC">
            <w:pPr>
              <w:rPr>
                <w:rFonts w:ascii="Arial" w:hAnsi="Arial" w:cs="Arial"/>
                <w:color w:val="000000"/>
                <w:sz w:val="20"/>
                <w:szCs w:val="20"/>
              </w:rPr>
            </w:pPr>
            <w:r w:rsidRPr="00082BCC">
              <w:rPr>
                <w:rFonts w:ascii="Arial" w:hAnsi="Arial" w:cs="Arial"/>
                <w:color w:val="000000"/>
                <w:sz w:val="20"/>
                <w:szCs w:val="20"/>
              </w:rPr>
              <w:t>Jama 1</w:t>
            </w:r>
          </w:p>
        </w:tc>
        <w:tc>
          <w:tcPr>
            <w:tcW w:w="950" w:type="dxa"/>
            <w:tcBorders>
              <w:top w:val="nil"/>
              <w:left w:val="nil"/>
              <w:bottom w:val="single" w:sz="4" w:space="0" w:color="auto"/>
              <w:right w:val="single" w:sz="4" w:space="0" w:color="auto"/>
            </w:tcBorders>
            <w:shd w:val="clear" w:color="auto" w:fill="auto"/>
            <w:noWrap/>
            <w:vAlign w:val="bottom"/>
            <w:hideMark/>
          </w:tcPr>
          <w:p w:rsidR="00082BCC" w:rsidRPr="00082BCC" w:rsidRDefault="00082BCC" w:rsidP="00082BCC">
            <w:pPr>
              <w:jc w:val="right"/>
              <w:rPr>
                <w:rFonts w:ascii="Arial" w:hAnsi="Arial" w:cs="Arial"/>
                <w:color w:val="000000"/>
                <w:sz w:val="20"/>
                <w:szCs w:val="20"/>
              </w:rPr>
            </w:pPr>
            <w:r w:rsidRPr="00082BCC">
              <w:rPr>
                <w:rFonts w:ascii="Arial" w:hAnsi="Arial" w:cs="Arial"/>
                <w:color w:val="000000"/>
                <w:sz w:val="20"/>
                <w:szCs w:val="20"/>
              </w:rPr>
              <w:t>27</w:t>
            </w:r>
          </w:p>
        </w:tc>
        <w:tc>
          <w:tcPr>
            <w:tcW w:w="495" w:type="dxa"/>
            <w:tcBorders>
              <w:top w:val="nil"/>
              <w:left w:val="nil"/>
              <w:bottom w:val="single" w:sz="4" w:space="0" w:color="auto"/>
              <w:right w:val="single" w:sz="4" w:space="0" w:color="auto"/>
            </w:tcBorders>
            <w:shd w:val="clear" w:color="auto" w:fill="auto"/>
            <w:noWrap/>
            <w:vAlign w:val="bottom"/>
            <w:hideMark/>
          </w:tcPr>
          <w:p w:rsidR="00082BCC" w:rsidRPr="00082BCC" w:rsidRDefault="00082BCC" w:rsidP="00082BCC">
            <w:pPr>
              <w:jc w:val="right"/>
              <w:rPr>
                <w:rFonts w:ascii="Arial" w:hAnsi="Arial" w:cs="Arial"/>
                <w:color w:val="000000"/>
                <w:sz w:val="20"/>
                <w:szCs w:val="20"/>
              </w:rPr>
            </w:pPr>
            <w:r w:rsidRPr="00082BCC">
              <w:rPr>
                <w:rFonts w:ascii="Arial" w:hAnsi="Arial" w:cs="Arial"/>
                <w:color w:val="000000"/>
                <w:sz w:val="20"/>
                <w:szCs w:val="20"/>
              </w:rPr>
              <w:t>5.0</w:t>
            </w:r>
          </w:p>
        </w:tc>
        <w:tc>
          <w:tcPr>
            <w:tcW w:w="964" w:type="dxa"/>
            <w:tcBorders>
              <w:top w:val="nil"/>
              <w:left w:val="nil"/>
              <w:bottom w:val="single" w:sz="4" w:space="0" w:color="auto"/>
              <w:right w:val="single" w:sz="12" w:space="0" w:color="auto"/>
            </w:tcBorders>
            <w:shd w:val="clear" w:color="auto" w:fill="auto"/>
            <w:noWrap/>
            <w:vAlign w:val="bottom"/>
            <w:hideMark/>
          </w:tcPr>
          <w:p w:rsidR="00082BCC" w:rsidRPr="00082BCC" w:rsidRDefault="00082BCC" w:rsidP="00082BCC">
            <w:pPr>
              <w:jc w:val="right"/>
              <w:rPr>
                <w:rFonts w:ascii="Arial" w:hAnsi="Arial" w:cs="Arial"/>
                <w:color w:val="000000"/>
                <w:sz w:val="20"/>
                <w:szCs w:val="20"/>
              </w:rPr>
            </w:pPr>
            <w:r w:rsidRPr="00082BCC">
              <w:rPr>
                <w:rFonts w:ascii="Arial" w:hAnsi="Arial" w:cs="Arial"/>
                <w:color w:val="000000"/>
                <w:sz w:val="20"/>
                <w:szCs w:val="20"/>
              </w:rPr>
              <w:t>0.23</w:t>
            </w:r>
          </w:p>
        </w:tc>
        <w:tc>
          <w:tcPr>
            <w:tcW w:w="950" w:type="dxa"/>
            <w:tcBorders>
              <w:top w:val="nil"/>
              <w:left w:val="nil"/>
              <w:bottom w:val="single" w:sz="4" w:space="0" w:color="auto"/>
              <w:right w:val="single" w:sz="4" w:space="0" w:color="auto"/>
            </w:tcBorders>
            <w:shd w:val="clear" w:color="auto" w:fill="auto"/>
            <w:noWrap/>
            <w:vAlign w:val="bottom"/>
            <w:hideMark/>
          </w:tcPr>
          <w:p w:rsidR="00082BCC" w:rsidRPr="00082BCC" w:rsidRDefault="00082BCC" w:rsidP="00082BCC">
            <w:pPr>
              <w:jc w:val="right"/>
              <w:rPr>
                <w:rFonts w:ascii="Arial" w:hAnsi="Arial" w:cs="Arial"/>
                <w:color w:val="000000"/>
                <w:sz w:val="20"/>
                <w:szCs w:val="20"/>
              </w:rPr>
            </w:pPr>
            <w:r w:rsidRPr="00082BCC">
              <w:rPr>
                <w:rFonts w:ascii="Arial" w:hAnsi="Arial" w:cs="Arial"/>
                <w:color w:val="000000"/>
                <w:sz w:val="20"/>
                <w:szCs w:val="20"/>
              </w:rPr>
              <w:t>20</w:t>
            </w:r>
          </w:p>
        </w:tc>
        <w:tc>
          <w:tcPr>
            <w:tcW w:w="610" w:type="dxa"/>
            <w:tcBorders>
              <w:top w:val="nil"/>
              <w:left w:val="nil"/>
              <w:bottom w:val="single" w:sz="4" w:space="0" w:color="auto"/>
              <w:right w:val="single" w:sz="4" w:space="0" w:color="auto"/>
            </w:tcBorders>
            <w:shd w:val="clear" w:color="auto" w:fill="auto"/>
            <w:noWrap/>
            <w:vAlign w:val="bottom"/>
            <w:hideMark/>
          </w:tcPr>
          <w:p w:rsidR="00082BCC" w:rsidRPr="00082BCC" w:rsidRDefault="00082BCC" w:rsidP="00082BCC">
            <w:pPr>
              <w:jc w:val="right"/>
              <w:rPr>
                <w:rFonts w:ascii="Arial" w:hAnsi="Arial" w:cs="Arial"/>
                <w:color w:val="000000"/>
                <w:sz w:val="20"/>
                <w:szCs w:val="20"/>
              </w:rPr>
            </w:pPr>
            <w:r w:rsidRPr="00082BCC">
              <w:rPr>
                <w:rFonts w:ascii="Arial" w:hAnsi="Arial" w:cs="Arial"/>
                <w:color w:val="000000"/>
                <w:sz w:val="20"/>
                <w:szCs w:val="20"/>
              </w:rPr>
              <w:t>7.5</w:t>
            </w:r>
          </w:p>
        </w:tc>
        <w:tc>
          <w:tcPr>
            <w:tcW w:w="950" w:type="dxa"/>
            <w:tcBorders>
              <w:top w:val="nil"/>
              <w:left w:val="nil"/>
              <w:bottom w:val="single" w:sz="4" w:space="0" w:color="auto"/>
              <w:right w:val="single" w:sz="12" w:space="0" w:color="auto"/>
            </w:tcBorders>
            <w:shd w:val="clear" w:color="auto" w:fill="auto"/>
            <w:noWrap/>
            <w:vAlign w:val="bottom"/>
            <w:hideMark/>
          </w:tcPr>
          <w:p w:rsidR="00082BCC" w:rsidRPr="00082BCC" w:rsidRDefault="00082BCC" w:rsidP="00082BCC">
            <w:pPr>
              <w:jc w:val="right"/>
              <w:rPr>
                <w:rFonts w:ascii="Arial" w:hAnsi="Arial" w:cs="Arial"/>
                <w:color w:val="000000"/>
                <w:sz w:val="20"/>
                <w:szCs w:val="20"/>
              </w:rPr>
            </w:pPr>
            <w:r w:rsidRPr="00082BCC">
              <w:rPr>
                <w:rFonts w:ascii="Arial" w:hAnsi="Arial" w:cs="Arial"/>
                <w:color w:val="000000"/>
                <w:sz w:val="20"/>
                <w:szCs w:val="20"/>
              </w:rPr>
              <w:t>0.17</w:t>
            </w:r>
          </w:p>
        </w:tc>
        <w:tc>
          <w:tcPr>
            <w:tcW w:w="950" w:type="dxa"/>
            <w:tcBorders>
              <w:top w:val="nil"/>
              <w:left w:val="nil"/>
              <w:bottom w:val="single" w:sz="4" w:space="0" w:color="auto"/>
              <w:right w:val="single" w:sz="4" w:space="0" w:color="auto"/>
            </w:tcBorders>
            <w:shd w:val="clear" w:color="auto" w:fill="auto"/>
            <w:noWrap/>
            <w:vAlign w:val="bottom"/>
            <w:hideMark/>
          </w:tcPr>
          <w:p w:rsidR="00082BCC" w:rsidRPr="00082BCC" w:rsidRDefault="00082BCC" w:rsidP="00082BCC">
            <w:pPr>
              <w:jc w:val="right"/>
              <w:rPr>
                <w:rFonts w:ascii="Arial" w:hAnsi="Arial" w:cs="Arial"/>
                <w:color w:val="000000"/>
                <w:sz w:val="20"/>
                <w:szCs w:val="20"/>
              </w:rPr>
            </w:pPr>
            <w:r w:rsidRPr="00082BCC">
              <w:rPr>
                <w:rFonts w:ascii="Arial" w:hAnsi="Arial" w:cs="Arial"/>
                <w:color w:val="000000"/>
                <w:sz w:val="20"/>
                <w:szCs w:val="20"/>
              </w:rPr>
              <w:t>3</w:t>
            </w:r>
          </w:p>
        </w:tc>
        <w:tc>
          <w:tcPr>
            <w:tcW w:w="509" w:type="dxa"/>
            <w:tcBorders>
              <w:top w:val="nil"/>
              <w:left w:val="nil"/>
              <w:bottom w:val="single" w:sz="4" w:space="0" w:color="auto"/>
              <w:right w:val="single" w:sz="4" w:space="0" w:color="auto"/>
            </w:tcBorders>
            <w:shd w:val="clear" w:color="auto" w:fill="auto"/>
            <w:noWrap/>
            <w:vAlign w:val="bottom"/>
            <w:hideMark/>
          </w:tcPr>
          <w:p w:rsidR="00082BCC" w:rsidRPr="00082BCC" w:rsidRDefault="00082BCC" w:rsidP="00082BCC">
            <w:pPr>
              <w:jc w:val="right"/>
              <w:rPr>
                <w:rFonts w:ascii="Arial" w:hAnsi="Arial" w:cs="Arial"/>
                <w:color w:val="000000"/>
                <w:sz w:val="20"/>
                <w:szCs w:val="20"/>
              </w:rPr>
            </w:pPr>
            <w:r w:rsidRPr="00082BCC">
              <w:rPr>
                <w:rFonts w:ascii="Arial" w:hAnsi="Arial" w:cs="Arial"/>
                <w:color w:val="000000"/>
                <w:sz w:val="20"/>
                <w:szCs w:val="20"/>
              </w:rPr>
              <w:t>8.1</w:t>
            </w:r>
          </w:p>
        </w:tc>
        <w:tc>
          <w:tcPr>
            <w:tcW w:w="851" w:type="dxa"/>
            <w:tcBorders>
              <w:top w:val="nil"/>
              <w:left w:val="nil"/>
              <w:bottom w:val="single" w:sz="4" w:space="0" w:color="auto"/>
              <w:right w:val="single" w:sz="12" w:space="0" w:color="auto"/>
            </w:tcBorders>
            <w:shd w:val="clear" w:color="auto" w:fill="auto"/>
            <w:noWrap/>
            <w:vAlign w:val="bottom"/>
            <w:hideMark/>
          </w:tcPr>
          <w:p w:rsidR="00082BCC" w:rsidRPr="00082BCC" w:rsidRDefault="00082BCC" w:rsidP="00082BCC">
            <w:pPr>
              <w:jc w:val="right"/>
              <w:rPr>
                <w:rFonts w:ascii="Arial" w:hAnsi="Arial" w:cs="Arial"/>
                <w:color w:val="000000"/>
                <w:sz w:val="20"/>
                <w:szCs w:val="20"/>
              </w:rPr>
            </w:pPr>
            <w:r w:rsidRPr="00082BCC">
              <w:rPr>
                <w:rFonts w:ascii="Arial" w:hAnsi="Arial" w:cs="Arial"/>
                <w:color w:val="000000"/>
                <w:sz w:val="20"/>
                <w:szCs w:val="20"/>
              </w:rPr>
              <w:t>0.22</w:t>
            </w:r>
          </w:p>
        </w:tc>
      </w:tr>
      <w:tr w:rsidR="00082BCC" w:rsidRPr="00082BCC" w:rsidTr="00082BCC">
        <w:trPr>
          <w:trHeight w:val="288"/>
          <w:jc w:val="center"/>
        </w:trPr>
        <w:tc>
          <w:tcPr>
            <w:tcW w:w="993" w:type="dxa"/>
            <w:tcBorders>
              <w:top w:val="nil"/>
              <w:left w:val="single" w:sz="12" w:space="0" w:color="auto"/>
              <w:bottom w:val="single" w:sz="4" w:space="0" w:color="auto"/>
              <w:right w:val="single" w:sz="12" w:space="0" w:color="auto"/>
            </w:tcBorders>
            <w:shd w:val="clear" w:color="auto" w:fill="auto"/>
            <w:noWrap/>
            <w:vAlign w:val="bottom"/>
            <w:hideMark/>
          </w:tcPr>
          <w:p w:rsidR="00082BCC" w:rsidRPr="00082BCC" w:rsidRDefault="00082BCC" w:rsidP="00082BCC">
            <w:pPr>
              <w:rPr>
                <w:rFonts w:ascii="Arial" w:hAnsi="Arial" w:cs="Arial"/>
                <w:color w:val="000000"/>
                <w:sz w:val="20"/>
                <w:szCs w:val="20"/>
              </w:rPr>
            </w:pPr>
            <w:r w:rsidRPr="00082BCC">
              <w:rPr>
                <w:rFonts w:ascii="Arial" w:hAnsi="Arial" w:cs="Arial"/>
                <w:color w:val="000000"/>
                <w:sz w:val="20"/>
                <w:szCs w:val="20"/>
              </w:rPr>
              <w:t>Jama 2</w:t>
            </w:r>
          </w:p>
        </w:tc>
        <w:tc>
          <w:tcPr>
            <w:tcW w:w="950" w:type="dxa"/>
            <w:tcBorders>
              <w:top w:val="nil"/>
              <w:left w:val="nil"/>
              <w:bottom w:val="single" w:sz="4" w:space="0" w:color="auto"/>
              <w:right w:val="single" w:sz="4" w:space="0" w:color="auto"/>
            </w:tcBorders>
            <w:shd w:val="clear" w:color="auto" w:fill="auto"/>
            <w:noWrap/>
            <w:vAlign w:val="bottom"/>
            <w:hideMark/>
          </w:tcPr>
          <w:p w:rsidR="00082BCC" w:rsidRPr="00082BCC" w:rsidRDefault="00082BCC" w:rsidP="00082BCC">
            <w:pPr>
              <w:jc w:val="right"/>
              <w:rPr>
                <w:rFonts w:ascii="Arial" w:hAnsi="Arial" w:cs="Arial"/>
                <w:color w:val="000000"/>
                <w:sz w:val="20"/>
                <w:szCs w:val="20"/>
              </w:rPr>
            </w:pPr>
            <w:r w:rsidRPr="00082BCC">
              <w:rPr>
                <w:rFonts w:ascii="Arial" w:hAnsi="Arial" w:cs="Arial"/>
                <w:color w:val="000000"/>
                <w:sz w:val="20"/>
                <w:szCs w:val="20"/>
              </w:rPr>
              <w:t>31</w:t>
            </w:r>
          </w:p>
        </w:tc>
        <w:tc>
          <w:tcPr>
            <w:tcW w:w="495" w:type="dxa"/>
            <w:tcBorders>
              <w:top w:val="nil"/>
              <w:left w:val="nil"/>
              <w:bottom w:val="single" w:sz="4" w:space="0" w:color="auto"/>
              <w:right w:val="single" w:sz="4" w:space="0" w:color="auto"/>
            </w:tcBorders>
            <w:shd w:val="clear" w:color="auto" w:fill="auto"/>
            <w:noWrap/>
            <w:vAlign w:val="bottom"/>
            <w:hideMark/>
          </w:tcPr>
          <w:p w:rsidR="00082BCC" w:rsidRPr="00082BCC" w:rsidRDefault="00082BCC" w:rsidP="00082BCC">
            <w:pPr>
              <w:jc w:val="right"/>
              <w:rPr>
                <w:rFonts w:ascii="Arial" w:hAnsi="Arial" w:cs="Arial"/>
                <w:color w:val="000000"/>
                <w:sz w:val="20"/>
                <w:szCs w:val="20"/>
              </w:rPr>
            </w:pPr>
            <w:r w:rsidRPr="00082BCC">
              <w:rPr>
                <w:rFonts w:ascii="Arial" w:hAnsi="Arial" w:cs="Arial"/>
                <w:color w:val="000000"/>
                <w:sz w:val="20"/>
                <w:szCs w:val="20"/>
              </w:rPr>
              <w:t>5.3</w:t>
            </w:r>
          </w:p>
        </w:tc>
        <w:tc>
          <w:tcPr>
            <w:tcW w:w="964" w:type="dxa"/>
            <w:tcBorders>
              <w:top w:val="nil"/>
              <w:left w:val="nil"/>
              <w:bottom w:val="single" w:sz="4" w:space="0" w:color="auto"/>
              <w:right w:val="single" w:sz="12" w:space="0" w:color="auto"/>
            </w:tcBorders>
            <w:shd w:val="clear" w:color="auto" w:fill="auto"/>
            <w:noWrap/>
            <w:vAlign w:val="bottom"/>
            <w:hideMark/>
          </w:tcPr>
          <w:p w:rsidR="00082BCC" w:rsidRPr="00082BCC" w:rsidRDefault="00082BCC" w:rsidP="00082BCC">
            <w:pPr>
              <w:jc w:val="right"/>
              <w:rPr>
                <w:rFonts w:ascii="Arial" w:hAnsi="Arial" w:cs="Arial"/>
                <w:color w:val="000000"/>
                <w:sz w:val="20"/>
                <w:szCs w:val="20"/>
              </w:rPr>
            </w:pPr>
            <w:r w:rsidRPr="00082BCC">
              <w:rPr>
                <w:rFonts w:ascii="Arial" w:hAnsi="Arial" w:cs="Arial"/>
                <w:color w:val="000000"/>
                <w:sz w:val="20"/>
                <w:szCs w:val="20"/>
              </w:rPr>
              <w:t>0.23</w:t>
            </w:r>
          </w:p>
        </w:tc>
        <w:tc>
          <w:tcPr>
            <w:tcW w:w="950" w:type="dxa"/>
            <w:tcBorders>
              <w:top w:val="nil"/>
              <w:left w:val="nil"/>
              <w:bottom w:val="single" w:sz="4" w:space="0" w:color="auto"/>
              <w:right w:val="single" w:sz="4" w:space="0" w:color="auto"/>
            </w:tcBorders>
            <w:shd w:val="clear" w:color="auto" w:fill="auto"/>
            <w:noWrap/>
            <w:vAlign w:val="bottom"/>
            <w:hideMark/>
          </w:tcPr>
          <w:p w:rsidR="00082BCC" w:rsidRPr="00082BCC" w:rsidRDefault="00082BCC" w:rsidP="00082BCC">
            <w:pPr>
              <w:jc w:val="right"/>
              <w:rPr>
                <w:rFonts w:ascii="Arial" w:hAnsi="Arial" w:cs="Arial"/>
                <w:color w:val="000000"/>
                <w:sz w:val="20"/>
                <w:szCs w:val="20"/>
              </w:rPr>
            </w:pPr>
            <w:r w:rsidRPr="00082BCC">
              <w:rPr>
                <w:rFonts w:ascii="Arial" w:hAnsi="Arial" w:cs="Arial"/>
                <w:color w:val="000000"/>
                <w:sz w:val="20"/>
                <w:szCs w:val="20"/>
              </w:rPr>
              <w:t>8</w:t>
            </w:r>
          </w:p>
        </w:tc>
        <w:tc>
          <w:tcPr>
            <w:tcW w:w="610" w:type="dxa"/>
            <w:tcBorders>
              <w:top w:val="nil"/>
              <w:left w:val="nil"/>
              <w:bottom w:val="single" w:sz="4" w:space="0" w:color="auto"/>
              <w:right w:val="single" w:sz="4" w:space="0" w:color="auto"/>
            </w:tcBorders>
            <w:shd w:val="clear" w:color="auto" w:fill="auto"/>
            <w:noWrap/>
            <w:vAlign w:val="bottom"/>
            <w:hideMark/>
          </w:tcPr>
          <w:p w:rsidR="00082BCC" w:rsidRPr="00082BCC" w:rsidRDefault="00082BCC" w:rsidP="00082BCC">
            <w:pPr>
              <w:jc w:val="right"/>
              <w:rPr>
                <w:rFonts w:ascii="Arial" w:hAnsi="Arial" w:cs="Arial"/>
                <w:color w:val="000000"/>
                <w:sz w:val="20"/>
                <w:szCs w:val="20"/>
              </w:rPr>
            </w:pPr>
            <w:r w:rsidRPr="00082BCC">
              <w:rPr>
                <w:rFonts w:ascii="Arial" w:hAnsi="Arial" w:cs="Arial"/>
                <w:color w:val="000000"/>
                <w:sz w:val="20"/>
                <w:szCs w:val="20"/>
              </w:rPr>
              <w:t>7.6</w:t>
            </w:r>
          </w:p>
        </w:tc>
        <w:tc>
          <w:tcPr>
            <w:tcW w:w="950" w:type="dxa"/>
            <w:tcBorders>
              <w:top w:val="nil"/>
              <w:left w:val="nil"/>
              <w:bottom w:val="single" w:sz="4" w:space="0" w:color="auto"/>
              <w:right w:val="single" w:sz="12" w:space="0" w:color="auto"/>
            </w:tcBorders>
            <w:shd w:val="clear" w:color="auto" w:fill="auto"/>
            <w:noWrap/>
            <w:vAlign w:val="bottom"/>
            <w:hideMark/>
          </w:tcPr>
          <w:p w:rsidR="00082BCC" w:rsidRPr="00082BCC" w:rsidRDefault="00082BCC" w:rsidP="00082BCC">
            <w:pPr>
              <w:jc w:val="right"/>
              <w:rPr>
                <w:rFonts w:ascii="Arial" w:hAnsi="Arial" w:cs="Arial"/>
                <w:color w:val="000000"/>
                <w:sz w:val="20"/>
                <w:szCs w:val="20"/>
              </w:rPr>
            </w:pPr>
            <w:r w:rsidRPr="00082BCC">
              <w:rPr>
                <w:rFonts w:ascii="Arial" w:hAnsi="Arial" w:cs="Arial"/>
                <w:color w:val="000000"/>
                <w:sz w:val="20"/>
                <w:szCs w:val="20"/>
              </w:rPr>
              <w:t>0.19</w:t>
            </w:r>
          </w:p>
        </w:tc>
        <w:tc>
          <w:tcPr>
            <w:tcW w:w="950" w:type="dxa"/>
            <w:tcBorders>
              <w:top w:val="nil"/>
              <w:left w:val="nil"/>
              <w:bottom w:val="single" w:sz="4" w:space="0" w:color="auto"/>
              <w:right w:val="single" w:sz="4" w:space="0" w:color="auto"/>
            </w:tcBorders>
            <w:shd w:val="clear" w:color="auto" w:fill="auto"/>
            <w:noWrap/>
            <w:vAlign w:val="bottom"/>
            <w:hideMark/>
          </w:tcPr>
          <w:p w:rsidR="00082BCC" w:rsidRPr="00082BCC" w:rsidRDefault="00082BCC" w:rsidP="00082BCC">
            <w:pPr>
              <w:jc w:val="right"/>
              <w:rPr>
                <w:rFonts w:ascii="Arial" w:hAnsi="Arial" w:cs="Arial"/>
                <w:color w:val="000000"/>
                <w:sz w:val="20"/>
                <w:szCs w:val="20"/>
              </w:rPr>
            </w:pPr>
            <w:r w:rsidRPr="00082BCC">
              <w:rPr>
                <w:rFonts w:ascii="Arial" w:hAnsi="Arial" w:cs="Arial"/>
                <w:color w:val="000000"/>
                <w:sz w:val="20"/>
                <w:szCs w:val="20"/>
              </w:rPr>
              <w:t>13</w:t>
            </w:r>
          </w:p>
        </w:tc>
        <w:tc>
          <w:tcPr>
            <w:tcW w:w="509" w:type="dxa"/>
            <w:tcBorders>
              <w:top w:val="nil"/>
              <w:left w:val="nil"/>
              <w:bottom w:val="single" w:sz="4" w:space="0" w:color="auto"/>
              <w:right w:val="single" w:sz="4" w:space="0" w:color="auto"/>
            </w:tcBorders>
            <w:shd w:val="clear" w:color="auto" w:fill="auto"/>
            <w:noWrap/>
            <w:vAlign w:val="bottom"/>
            <w:hideMark/>
          </w:tcPr>
          <w:p w:rsidR="00082BCC" w:rsidRPr="00082BCC" w:rsidRDefault="00082BCC" w:rsidP="00082BCC">
            <w:pPr>
              <w:jc w:val="right"/>
              <w:rPr>
                <w:rFonts w:ascii="Arial" w:hAnsi="Arial" w:cs="Arial"/>
                <w:color w:val="000000"/>
                <w:sz w:val="20"/>
                <w:szCs w:val="20"/>
              </w:rPr>
            </w:pPr>
            <w:r w:rsidRPr="00082BCC">
              <w:rPr>
                <w:rFonts w:ascii="Arial" w:hAnsi="Arial" w:cs="Arial"/>
                <w:color w:val="000000"/>
                <w:sz w:val="20"/>
                <w:szCs w:val="20"/>
              </w:rPr>
              <w:t>7.9</w:t>
            </w:r>
          </w:p>
        </w:tc>
        <w:tc>
          <w:tcPr>
            <w:tcW w:w="851" w:type="dxa"/>
            <w:tcBorders>
              <w:top w:val="nil"/>
              <w:left w:val="nil"/>
              <w:bottom w:val="single" w:sz="4" w:space="0" w:color="auto"/>
              <w:right w:val="single" w:sz="12" w:space="0" w:color="auto"/>
            </w:tcBorders>
            <w:shd w:val="clear" w:color="auto" w:fill="auto"/>
            <w:noWrap/>
            <w:vAlign w:val="bottom"/>
            <w:hideMark/>
          </w:tcPr>
          <w:p w:rsidR="00082BCC" w:rsidRPr="00082BCC" w:rsidRDefault="00082BCC" w:rsidP="00082BCC">
            <w:pPr>
              <w:jc w:val="right"/>
              <w:rPr>
                <w:rFonts w:ascii="Arial" w:hAnsi="Arial" w:cs="Arial"/>
                <w:color w:val="000000"/>
                <w:sz w:val="20"/>
                <w:szCs w:val="20"/>
              </w:rPr>
            </w:pPr>
            <w:r w:rsidRPr="00082BCC">
              <w:rPr>
                <w:rFonts w:ascii="Arial" w:hAnsi="Arial" w:cs="Arial"/>
                <w:color w:val="000000"/>
                <w:sz w:val="20"/>
                <w:szCs w:val="20"/>
              </w:rPr>
              <w:t>0.24</w:t>
            </w:r>
          </w:p>
        </w:tc>
      </w:tr>
      <w:tr w:rsidR="00082BCC" w:rsidRPr="00082BCC" w:rsidTr="00082BCC">
        <w:trPr>
          <w:trHeight w:val="288"/>
          <w:jc w:val="center"/>
        </w:trPr>
        <w:tc>
          <w:tcPr>
            <w:tcW w:w="993" w:type="dxa"/>
            <w:tcBorders>
              <w:top w:val="nil"/>
              <w:left w:val="single" w:sz="12" w:space="0" w:color="auto"/>
              <w:bottom w:val="single" w:sz="4" w:space="0" w:color="auto"/>
              <w:right w:val="single" w:sz="12" w:space="0" w:color="auto"/>
            </w:tcBorders>
            <w:shd w:val="clear" w:color="auto" w:fill="auto"/>
            <w:noWrap/>
            <w:vAlign w:val="bottom"/>
            <w:hideMark/>
          </w:tcPr>
          <w:p w:rsidR="00082BCC" w:rsidRPr="00082BCC" w:rsidRDefault="00082BCC" w:rsidP="00082BCC">
            <w:pPr>
              <w:rPr>
                <w:rFonts w:ascii="Arial" w:hAnsi="Arial" w:cs="Arial"/>
                <w:color w:val="000000"/>
                <w:sz w:val="20"/>
                <w:szCs w:val="20"/>
              </w:rPr>
            </w:pPr>
            <w:r w:rsidRPr="00082BCC">
              <w:rPr>
                <w:rFonts w:ascii="Arial" w:hAnsi="Arial" w:cs="Arial"/>
                <w:color w:val="000000"/>
                <w:sz w:val="20"/>
                <w:szCs w:val="20"/>
              </w:rPr>
              <w:t>Jama 3</w:t>
            </w:r>
          </w:p>
        </w:tc>
        <w:tc>
          <w:tcPr>
            <w:tcW w:w="950" w:type="dxa"/>
            <w:tcBorders>
              <w:top w:val="nil"/>
              <w:left w:val="nil"/>
              <w:bottom w:val="single" w:sz="4" w:space="0" w:color="auto"/>
              <w:right w:val="single" w:sz="4" w:space="0" w:color="auto"/>
            </w:tcBorders>
            <w:shd w:val="clear" w:color="auto" w:fill="auto"/>
            <w:noWrap/>
            <w:vAlign w:val="bottom"/>
            <w:hideMark/>
          </w:tcPr>
          <w:p w:rsidR="00082BCC" w:rsidRPr="00082BCC" w:rsidRDefault="00082BCC" w:rsidP="00082BCC">
            <w:pPr>
              <w:jc w:val="right"/>
              <w:rPr>
                <w:rFonts w:ascii="Arial" w:hAnsi="Arial" w:cs="Arial"/>
                <w:color w:val="000000"/>
                <w:sz w:val="20"/>
                <w:szCs w:val="20"/>
              </w:rPr>
            </w:pPr>
            <w:r w:rsidRPr="00082BCC">
              <w:rPr>
                <w:rFonts w:ascii="Arial" w:hAnsi="Arial" w:cs="Arial"/>
                <w:color w:val="000000"/>
                <w:sz w:val="20"/>
                <w:szCs w:val="20"/>
              </w:rPr>
              <w:t>6</w:t>
            </w:r>
          </w:p>
        </w:tc>
        <w:tc>
          <w:tcPr>
            <w:tcW w:w="495" w:type="dxa"/>
            <w:tcBorders>
              <w:top w:val="nil"/>
              <w:left w:val="nil"/>
              <w:bottom w:val="single" w:sz="4" w:space="0" w:color="auto"/>
              <w:right w:val="single" w:sz="4" w:space="0" w:color="auto"/>
            </w:tcBorders>
            <w:shd w:val="clear" w:color="auto" w:fill="auto"/>
            <w:noWrap/>
            <w:vAlign w:val="bottom"/>
            <w:hideMark/>
          </w:tcPr>
          <w:p w:rsidR="00082BCC" w:rsidRPr="00082BCC" w:rsidRDefault="00082BCC" w:rsidP="00082BCC">
            <w:pPr>
              <w:jc w:val="right"/>
              <w:rPr>
                <w:rFonts w:ascii="Arial" w:hAnsi="Arial" w:cs="Arial"/>
                <w:color w:val="000000"/>
                <w:sz w:val="20"/>
                <w:szCs w:val="20"/>
              </w:rPr>
            </w:pPr>
            <w:r w:rsidRPr="00082BCC">
              <w:rPr>
                <w:rFonts w:ascii="Arial" w:hAnsi="Arial" w:cs="Arial"/>
                <w:color w:val="000000"/>
                <w:sz w:val="20"/>
                <w:szCs w:val="20"/>
              </w:rPr>
              <w:t>5.4</w:t>
            </w:r>
          </w:p>
        </w:tc>
        <w:tc>
          <w:tcPr>
            <w:tcW w:w="964" w:type="dxa"/>
            <w:tcBorders>
              <w:top w:val="nil"/>
              <w:left w:val="nil"/>
              <w:bottom w:val="single" w:sz="4" w:space="0" w:color="auto"/>
              <w:right w:val="single" w:sz="12" w:space="0" w:color="auto"/>
            </w:tcBorders>
            <w:shd w:val="clear" w:color="auto" w:fill="auto"/>
            <w:noWrap/>
            <w:vAlign w:val="bottom"/>
            <w:hideMark/>
          </w:tcPr>
          <w:p w:rsidR="00082BCC" w:rsidRPr="00082BCC" w:rsidRDefault="00082BCC" w:rsidP="00082BCC">
            <w:pPr>
              <w:jc w:val="right"/>
              <w:rPr>
                <w:rFonts w:ascii="Arial" w:hAnsi="Arial" w:cs="Arial"/>
                <w:color w:val="000000"/>
                <w:sz w:val="20"/>
                <w:szCs w:val="20"/>
              </w:rPr>
            </w:pPr>
            <w:r w:rsidRPr="00082BCC">
              <w:rPr>
                <w:rFonts w:ascii="Arial" w:hAnsi="Arial" w:cs="Arial"/>
                <w:color w:val="000000"/>
                <w:sz w:val="20"/>
                <w:szCs w:val="20"/>
              </w:rPr>
              <w:t>0.23</w:t>
            </w:r>
          </w:p>
        </w:tc>
        <w:tc>
          <w:tcPr>
            <w:tcW w:w="950" w:type="dxa"/>
            <w:tcBorders>
              <w:top w:val="nil"/>
              <w:left w:val="nil"/>
              <w:bottom w:val="single" w:sz="4" w:space="0" w:color="auto"/>
              <w:right w:val="single" w:sz="4" w:space="0" w:color="auto"/>
            </w:tcBorders>
            <w:shd w:val="clear" w:color="auto" w:fill="auto"/>
            <w:noWrap/>
            <w:vAlign w:val="bottom"/>
            <w:hideMark/>
          </w:tcPr>
          <w:p w:rsidR="00082BCC" w:rsidRPr="00082BCC" w:rsidRDefault="00082BCC" w:rsidP="00082BCC">
            <w:pPr>
              <w:jc w:val="right"/>
              <w:rPr>
                <w:rFonts w:ascii="Arial" w:hAnsi="Arial" w:cs="Arial"/>
                <w:color w:val="000000"/>
                <w:sz w:val="20"/>
                <w:szCs w:val="20"/>
              </w:rPr>
            </w:pPr>
            <w:r w:rsidRPr="00082BCC">
              <w:rPr>
                <w:rFonts w:ascii="Arial" w:hAnsi="Arial" w:cs="Arial"/>
                <w:color w:val="000000"/>
                <w:sz w:val="20"/>
                <w:szCs w:val="20"/>
              </w:rPr>
              <w:t>11</w:t>
            </w:r>
          </w:p>
        </w:tc>
        <w:tc>
          <w:tcPr>
            <w:tcW w:w="610" w:type="dxa"/>
            <w:tcBorders>
              <w:top w:val="nil"/>
              <w:left w:val="nil"/>
              <w:bottom w:val="single" w:sz="4" w:space="0" w:color="auto"/>
              <w:right w:val="single" w:sz="4" w:space="0" w:color="auto"/>
            </w:tcBorders>
            <w:shd w:val="clear" w:color="auto" w:fill="auto"/>
            <w:noWrap/>
            <w:vAlign w:val="bottom"/>
            <w:hideMark/>
          </w:tcPr>
          <w:p w:rsidR="00082BCC" w:rsidRPr="00082BCC" w:rsidRDefault="00082BCC" w:rsidP="00082BCC">
            <w:pPr>
              <w:jc w:val="right"/>
              <w:rPr>
                <w:rFonts w:ascii="Arial" w:hAnsi="Arial" w:cs="Arial"/>
                <w:color w:val="000000"/>
                <w:sz w:val="20"/>
                <w:szCs w:val="20"/>
              </w:rPr>
            </w:pPr>
            <w:r w:rsidRPr="00082BCC">
              <w:rPr>
                <w:rFonts w:ascii="Arial" w:hAnsi="Arial" w:cs="Arial"/>
                <w:color w:val="000000"/>
                <w:sz w:val="20"/>
                <w:szCs w:val="20"/>
              </w:rPr>
              <w:t>7.3</w:t>
            </w:r>
          </w:p>
        </w:tc>
        <w:tc>
          <w:tcPr>
            <w:tcW w:w="950" w:type="dxa"/>
            <w:tcBorders>
              <w:top w:val="nil"/>
              <w:left w:val="nil"/>
              <w:bottom w:val="single" w:sz="4" w:space="0" w:color="auto"/>
              <w:right w:val="single" w:sz="12" w:space="0" w:color="auto"/>
            </w:tcBorders>
            <w:shd w:val="clear" w:color="auto" w:fill="auto"/>
            <w:noWrap/>
            <w:vAlign w:val="bottom"/>
            <w:hideMark/>
          </w:tcPr>
          <w:p w:rsidR="00082BCC" w:rsidRPr="00082BCC" w:rsidRDefault="00082BCC" w:rsidP="00082BCC">
            <w:pPr>
              <w:jc w:val="right"/>
              <w:rPr>
                <w:rFonts w:ascii="Arial" w:hAnsi="Arial" w:cs="Arial"/>
                <w:color w:val="000000"/>
                <w:sz w:val="20"/>
                <w:szCs w:val="20"/>
              </w:rPr>
            </w:pPr>
            <w:r w:rsidRPr="00082BCC">
              <w:rPr>
                <w:rFonts w:ascii="Arial" w:hAnsi="Arial" w:cs="Arial"/>
                <w:color w:val="000000"/>
                <w:sz w:val="20"/>
                <w:szCs w:val="20"/>
              </w:rPr>
              <w:t>0.12</w:t>
            </w:r>
          </w:p>
        </w:tc>
        <w:tc>
          <w:tcPr>
            <w:tcW w:w="950" w:type="dxa"/>
            <w:tcBorders>
              <w:top w:val="nil"/>
              <w:left w:val="nil"/>
              <w:bottom w:val="single" w:sz="4" w:space="0" w:color="auto"/>
              <w:right w:val="single" w:sz="4" w:space="0" w:color="auto"/>
            </w:tcBorders>
            <w:shd w:val="clear" w:color="auto" w:fill="auto"/>
            <w:noWrap/>
            <w:vAlign w:val="bottom"/>
            <w:hideMark/>
          </w:tcPr>
          <w:p w:rsidR="00082BCC" w:rsidRPr="00082BCC" w:rsidRDefault="00082BCC" w:rsidP="00082BCC">
            <w:pPr>
              <w:jc w:val="right"/>
              <w:rPr>
                <w:rFonts w:ascii="Arial" w:hAnsi="Arial" w:cs="Arial"/>
                <w:color w:val="000000"/>
                <w:sz w:val="20"/>
                <w:szCs w:val="20"/>
              </w:rPr>
            </w:pPr>
            <w:r w:rsidRPr="00082BCC">
              <w:rPr>
                <w:rFonts w:ascii="Arial" w:hAnsi="Arial" w:cs="Arial"/>
                <w:color w:val="000000"/>
                <w:sz w:val="20"/>
                <w:szCs w:val="20"/>
              </w:rPr>
              <w:t>7</w:t>
            </w:r>
          </w:p>
        </w:tc>
        <w:tc>
          <w:tcPr>
            <w:tcW w:w="509" w:type="dxa"/>
            <w:tcBorders>
              <w:top w:val="nil"/>
              <w:left w:val="nil"/>
              <w:bottom w:val="single" w:sz="4" w:space="0" w:color="auto"/>
              <w:right w:val="single" w:sz="4" w:space="0" w:color="auto"/>
            </w:tcBorders>
            <w:shd w:val="clear" w:color="auto" w:fill="auto"/>
            <w:noWrap/>
            <w:vAlign w:val="bottom"/>
            <w:hideMark/>
          </w:tcPr>
          <w:p w:rsidR="00082BCC" w:rsidRPr="00082BCC" w:rsidRDefault="00082BCC" w:rsidP="00082BCC">
            <w:pPr>
              <w:jc w:val="right"/>
              <w:rPr>
                <w:rFonts w:ascii="Arial" w:hAnsi="Arial" w:cs="Arial"/>
                <w:color w:val="000000"/>
                <w:sz w:val="20"/>
                <w:szCs w:val="20"/>
              </w:rPr>
            </w:pPr>
            <w:r w:rsidRPr="00082BCC">
              <w:rPr>
                <w:rFonts w:ascii="Arial" w:hAnsi="Arial" w:cs="Arial"/>
                <w:color w:val="000000"/>
                <w:sz w:val="20"/>
                <w:szCs w:val="20"/>
              </w:rPr>
              <w:t>7.9</w:t>
            </w:r>
          </w:p>
        </w:tc>
        <w:tc>
          <w:tcPr>
            <w:tcW w:w="851" w:type="dxa"/>
            <w:tcBorders>
              <w:top w:val="nil"/>
              <w:left w:val="nil"/>
              <w:bottom w:val="single" w:sz="4" w:space="0" w:color="auto"/>
              <w:right w:val="single" w:sz="12" w:space="0" w:color="auto"/>
            </w:tcBorders>
            <w:shd w:val="clear" w:color="auto" w:fill="auto"/>
            <w:noWrap/>
            <w:vAlign w:val="bottom"/>
            <w:hideMark/>
          </w:tcPr>
          <w:p w:rsidR="00082BCC" w:rsidRPr="00082BCC" w:rsidRDefault="00082BCC" w:rsidP="00082BCC">
            <w:pPr>
              <w:jc w:val="right"/>
              <w:rPr>
                <w:rFonts w:ascii="Arial" w:hAnsi="Arial" w:cs="Arial"/>
                <w:color w:val="000000"/>
                <w:sz w:val="20"/>
                <w:szCs w:val="20"/>
              </w:rPr>
            </w:pPr>
            <w:r w:rsidRPr="00082BCC">
              <w:rPr>
                <w:rFonts w:ascii="Arial" w:hAnsi="Arial" w:cs="Arial"/>
                <w:color w:val="000000"/>
                <w:sz w:val="20"/>
                <w:szCs w:val="20"/>
              </w:rPr>
              <w:t>0.20</w:t>
            </w:r>
          </w:p>
        </w:tc>
      </w:tr>
      <w:tr w:rsidR="00082BCC" w:rsidRPr="00082BCC" w:rsidTr="00082BCC">
        <w:trPr>
          <w:trHeight w:val="300"/>
          <w:jc w:val="center"/>
        </w:trPr>
        <w:tc>
          <w:tcPr>
            <w:tcW w:w="993" w:type="dxa"/>
            <w:tcBorders>
              <w:top w:val="nil"/>
              <w:left w:val="single" w:sz="12" w:space="0" w:color="auto"/>
              <w:bottom w:val="single" w:sz="12" w:space="0" w:color="auto"/>
              <w:right w:val="single" w:sz="12" w:space="0" w:color="auto"/>
            </w:tcBorders>
            <w:shd w:val="clear" w:color="auto" w:fill="auto"/>
            <w:noWrap/>
            <w:vAlign w:val="bottom"/>
            <w:hideMark/>
          </w:tcPr>
          <w:p w:rsidR="00082BCC" w:rsidRPr="00082BCC" w:rsidRDefault="00082BCC" w:rsidP="00082BCC">
            <w:pPr>
              <w:rPr>
                <w:rFonts w:ascii="Arial" w:hAnsi="Arial" w:cs="Arial"/>
                <w:color w:val="000000"/>
                <w:sz w:val="20"/>
                <w:szCs w:val="20"/>
              </w:rPr>
            </w:pPr>
            <w:r w:rsidRPr="00082BCC">
              <w:rPr>
                <w:rFonts w:ascii="Arial" w:hAnsi="Arial" w:cs="Arial"/>
                <w:color w:val="000000"/>
                <w:sz w:val="20"/>
                <w:szCs w:val="20"/>
              </w:rPr>
              <w:t>Jama 3</w:t>
            </w:r>
          </w:p>
        </w:tc>
        <w:tc>
          <w:tcPr>
            <w:tcW w:w="950" w:type="dxa"/>
            <w:tcBorders>
              <w:top w:val="nil"/>
              <w:left w:val="nil"/>
              <w:bottom w:val="single" w:sz="12" w:space="0" w:color="auto"/>
              <w:right w:val="single" w:sz="4" w:space="0" w:color="auto"/>
            </w:tcBorders>
            <w:shd w:val="clear" w:color="auto" w:fill="auto"/>
            <w:noWrap/>
            <w:vAlign w:val="bottom"/>
            <w:hideMark/>
          </w:tcPr>
          <w:p w:rsidR="00082BCC" w:rsidRPr="00082BCC" w:rsidRDefault="00082BCC" w:rsidP="00082BCC">
            <w:pPr>
              <w:jc w:val="right"/>
              <w:rPr>
                <w:rFonts w:ascii="Arial" w:hAnsi="Arial" w:cs="Arial"/>
                <w:color w:val="000000"/>
                <w:sz w:val="20"/>
                <w:szCs w:val="20"/>
              </w:rPr>
            </w:pPr>
            <w:r w:rsidRPr="00082BCC">
              <w:rPr>
                <w:rFonts w:ascii="Arial" w:hAnsi="Arial" w:cs="Arial"/>
                <w:color w:val="000000"/>
                <w:sz w:val="20"/>
                <w:szCs w:val="20"/>
              </w:rPr>
              <w:t>3</w:t>
            </w:r>
          </w:p>
        </w:tc>
        <w:tc>
          <w:tcPr>
            <w:tcW w:w="495" w:type="dxa"/>
            <w:tcBorders>
              <w:top w:val="nil"/>
              <w:left w:val="nil"/>
              <w:bottom w:val="single" w:sz="12" w:space="0" w:color="auto"/>
              <w:right w:val="single" w:sz="4" w:space="0" w:color="auto"/>
            </w:tcBorders>
            <w:shd w:val="clear" w:color="auto" w:fill="auto"/>
            <w:noWrap/>
            <w:vAlign w:val="bottom"/>
            <w:hideMark/>
          </w:tcPr>
          <w:p w:rsidR="00082BCC" w:rsidRPr="00082BCC" w:rsidRDefault="00082BCC" w:rsidP="00082BCC">
            <w:pPr>
              <w:jc w:val="right"/>
              <w:rPr>
                <w:rFonts w:ascii="Arial" w:hAnsi="Arial" w:cs="Arial"/>
                <w:color w:val="000000"/>
                <w:sz w:val="20"/>
                <w:szCs w:val="20"/>
              </w:rPr>
            </w:pPr>
            <w:r w:rsidRPr="00082BCC">
              <w:rPr>
                <w:rFonts w:ascii="Arial" w:hAnsi="Arial" w:cs="Arial"/>
                <w:color w:val="000000"/>
                <w:sz w:val="20"/>
                <w:szCs w:val="20"/>
              </w:rPr>
              <w:t>5.3</w:t>
            </w:r>
          </w:p>
        </w:tc>
        <w:tc>
          <w:tcPr>
            <w:tcW w:w="964" w:type="dxa"/>
            <w:tcBorders>
              <w:top w:val="nil"/>
              <w:left w:val="nil"/>
              <w:bottom w:val="single" w:sz="12" w:space="0" w:color="auto"/>
              <w:right w:val="single" w:sz="12" w:space="0" w:color="auto"/>
            </w:tcBorders>
            <w:shd w:val="clear" w:color="auto" w:fill="auto"/>
            <w:noWrap/>
            <w:vAlign w:val="bottom"/>
            <w:hideMark/>
          </w:tcPr>
          <w:p w:rsidR="00082BCC" w:rsidRPr="00082BCC" w:rsidRDefault="00082BCC" w:rsidP="00082BCC">
            <w:pPr>
              <w:jc w:val="right"/>
              <w:rPr>
                <w:rFonts w:ascii="Arial" w:hAnsi="Arial" w:cs="Arial"/>
                <w:color w:val="000000"/>
                <w:sz w:val="20"/>
                <w:szCs w:val="20"/>
              </w:rPr>
            </w:pPr>
            <w:r w:rsidRPr="00082BCC">
              <w:rPr>
                <w:rFonts w:ascii="Arial" w:hAnsi="Arial" w:cs="Arial"/>
                <w:color w:val="000000"/>
                <w:sz w:val="20"/>
                <w:szCs w:val="20"/>
              </w:rPr>
              <w:t>0.25</w:t>
            </w:r>
          </w:p>
        </w:tc>
        <w:tc>
          <w:tcPr>
            <w:tcW w:w="950" w:type="dxa"/>
            <w:tcBorders>
              <w:top w:val="nil"/>
              <w:left w:val="nil"/>
              <w:bottom w:val="single" w:sz="12" w:space="0" w:color="auto"/>
              <w:right w:val="single" w:sz="4" w:space="0" w:color="auto"/>
            </w:tcBorders>
            <w:shd w:val="clear" w:color="auto" w:fill="auto"/>
            <w:noWrap/>
            <w:vAlign w:val="bottom"/>
            <w:hideMark/>
          </w:tcPr>
          <w:p w:rsidR="00082BCC" w:rsidRPr="00082BCC" w:rsidRDefault="00082BCC" w:rsidP="00082BCC">
            <w:pPr>
              <w:jc w:val="right"/>
              <w:rPr>
                <w:rFonts w:ascii="Arial" w:hAnsi="Arial" w:cs="Arial"/>
                <w:color w:val="000000"/>
                <w:sz w:val="20"/>
                <w:szCs w:val="20"/>
              </w:rPr>
            </w:pPr>
            <w:r w:rsidRPr="00082BCC">
              <w:rPr>
                <w:rFonts w:ascii="Arial" w:hAnsi="Arial" w:cs="Arial"/>
                <w:color w:val="000000"/>
                <w:sz w:val="20"/>
                <w:szCs w:val="20"/>
              </w:rPr>
              <w:t>10</w:t>
            </w:r>
          </w:p>
        </w:tc>
        <w:tc>
          <w:tcPr>
            <w:tcW w:w="610" w:type="dxa"/>
            <w:tcBorders>
              <w:top w:val="nil"/>
              <w:left w:val="nil"/>
              <w:bottom w:val="single" w:sz="12" w:space="0" w:color="auto"/>
              <w:right w:val="single" w:sz="4" w:space="0" w:color="auto"/>
            </w:tcBorders>
            <w:shd w:val="clear" w:color="auto" w:fill="auto"/>
            <w:noWrap/>
            <w:vAlign w:val="bottom"/>
            <w:hideMark/>
          </w:tcPr>
          <w:p w:rsidR="00082BCC" w:rsidRPr="00082BCC" w:rsidRDefault="00082BCC" w:rsidP="00082BCC">
            <w:pPr>
              <w:jc w:val="right"/>
              <w:rPr>
                <w:rFonts w:ascii="Arial" w:hAnsi="Arial" w:cs="Arial"/>
                <w:color w:val="000000"/>
                <w:sz w:val="20"/>
                <w:szCs w:val="20"/>
              </w:rPr>
            </w:pPr>
            <w:r w:rsidRPr="00082BCC">
              <w:rPr>
                <w:rFonts w:ascii="Arial" w:hAnsi="Arial" w:cs="Arial"/>
                <w:color w:val="000000"/>
                <w:sz w:val="20"/>
                <w:szCs w:val="20"/>
              </w:rPr>
              <w:t>7.5</w:t>
            </w:r>
          </w:p>
        </w:tc>
        <w:tc>
          <w:tcPr>
            <w:tcW w:w="950" w:type="dxa"/>
            <w:tcBorders>
              <w:top w:val="nil"/>
              <w:left w:val="nil"/>
              <w:bottom w:val="single" w:sz="12" w:space="0" w:color="auto"/>
              <w:right w:val="single" w:sz="12" w:space="0" w:color="auto"/>
            </w:tcBorders>
            <w:shd w:val="clear" w:color="auto" w:fill="auto"/>
            <w:noWrap/>
            <w:vAlign w:val="bottom"/>
            <w:hideMark/>
          </w:tcPr>
          <w:p w:rsidR="00082BCC" w:rsidRPr="00082BCC" w:rsidRDefault="00082BCC" w:rsidP="00082BCC">
            <w:pPr>
              <w:jc w:val="right"/>
              <w:rPr>
                <w:rFonts w:ascii="Arial" w:hAnsi="Arial" w:cs="Arial"/>
                <w:color w:val="000000"/>
                <w:sz w:val="20"/>
                <w:szCs w:val="20"/>
              </w:rPr>
            </w:pPr>
            <w:r w:rsidRPr="00082BCC">
              <w:rPr>
                <w:rFonts w:ascii="Arial" w:hAnsi="Arial" w:cs="Arial"/>
                <w:color w:val="000000"/>
                <w:sz w:val="20"/>
                <w:szCs w:val="20"/>
              </w:rPr>
              <w:t>0.11</w:t>
            </w:r>
          </w:p>
        </w:tc>
        <w:tc>
          <w:tcPr>
            <w:tcW w:w="950" w:type="dxa"/>
            <w:tcBorders>
              <w:top w:val="nil"/>
              <w:left w:val="nil"/>
              <w:bottom w:val="single" w:sz="12" w:space="0" w:color="auto"/>
              <w:right w:val="single" w:sz="4" w:space="0" w:color="auto"/>
            </w:tcBorders>
            <w:shd w:val="clear" w:color="auto" w:fill="auto"/>
            <w:noWrap/>
            <w:vAlign w:val="bottom"/>
            <w:hideMark/>
          </w:tcPr>
          <w:p w:rsidR="00082BCC" w:rsidRPr="00082BCC" w:rsidRDefault="00082BCC" w:rsidP="00082BCC">
            <w:pPr>
              <w:jc w:val="right"/>
              <w:rPr>
                <w:rFonts w:ascii="Arial" w:hAnsi="Arial" w:cs="Arial"/>
                <w:color w:val="000000"/>
                <w:sz w:val="20"/>
                <w:szCs w:val="20"/>
              </w:rPr>
            </w:pPr>
            <w:r w:rsidRPr="00082BCC">
              <w:rPr>
                <w:rFonts w:ascii="Arial" w:hAnsi="Arial" w:cs="Arial"/>
                <w:color w:val="000000"/>
                <w:sz w:val="20"/>
                <w:szCs w:val="20"/>
              </w:rPr>
              <w:t>11</w:t>
            </w:r>
          </w:p>
        </w:tc>
        <w:tc>
          <w:tcPr>
            <w:tcW w:w="509" w:type="dxa"/>
            <w:tcBorders>
              <w:top w:val="nil"/>
              <w:left w:val="nil"/>
              <w:bottom w:val="single" w:sz="12" w:space="0" w:color="auto"/>
              <w:right w:val="single" w:sz="4" w:space="0" w:color="auto"/>
            </w:tcBorders>
            <w:shd w:val="clear" w:color="auto" w:fill="auto"/>
            <w:noWrap/>
            <w:vAlign w:val="bottom"/>
            <w:hideMark/>
          </w:tcPr>
          <w:p w:rsidR="00082BCC" w:rsidRPr="00082BCC" w:rsidRDefault="00082BCC" w:rsidP="00082BCC">
            <w:pPr>
              <w:jc w:val="right"/>
              <w:rPr>
                <w:rFonts w:ascii="Arial" w:hAnsi="Arial" w:cs="Arial"/>
                <w:color w:val="000000"/>
                <w:sz w:val="20"/>
                <w:szCs w:val="20"/>
              </w:rPr>
            </w:pPr>
            <w:r w:rsidRPr="00082BCC">
              <w:rPr>
                <w:rFonts w:ascii="Arial" w:hAnsi="Arial" w:cs="Arial"/>
                <w:color w:val="000000"/>
                <w:sz w:val="20"/>
                <w:szCs w:val="20"/>
              </w:rPr>
              <w:t>8.0</w:t>
            </w:r>
          </w:p>
        </w:tc>
        <w:tc>
          <w:tcPr>
            <w:tcW w:w="851" w:type="dxa"/>
            <w:tcBorders>
              <w:top w:val="nil"/>
              <w:left w:val="nil"/>
              <w:bottom w:val="single" w:sz="12" w:space="0" w:color="auto"/>
              <w:right w:val="single" w:sz="12" w:space="0" w:color="auto"/>
            </w:tcBorders>
            <w:shd w:val="clear" w:color="auto" w:fill="auto"/>
            <w:noWrap/>
            <w:vAlign w:val="bottom"/>
            <w:hideMark/>
          </w:tcPr>
          <w:p w:rsidR="00082BCC" w:rsidRPr="00082BCC" w:rsidRDefault="00082BCC" w:rsidP="00082BCC">
            <w:pPr>
              <w:jc w:val="right"/>
              <w:rPr>
                <w:rFonts w:ascii="Arial" w:hAnsi="Arial" w:cs="Arial"/>
                <w:color w:val="000000"/>
                <w:sz w:val="20"/>
                <w:szCs w:val="20"/>
              </w:rPr>
            </w:pPr>
            <w:r w:rsidRPr="00082BCC">
              <w:rPr>
                <w:rFonts w:ascii="Arial" w:hAnsi="Arial" w:cs="Arial"/>
                <w:color w:val="000000"/>
                <w:sz w:val="20"/>
                <w:szCs w:val="20"/>
              </w:rPr>
              <w:t>0.24</w:t>
            </w:r>
          </w:p>
        </w:tc>
      </w:tr>
    </w:tbl>
    <w:p w:rsidR="000475D8" w:rsidRPr="00843902" w:rsidRDefault="00082BCC" w:rsidP="008673D5">
      <w:pPr>
        <w:ind w:firstLine="708"/>
        <w:jc w:val="both"/>
        <w:rPr>
          <w:rFonts w:ascii="Arial" w:hAnsi="Arial" w:cs="Arial"/>
          <w:sz w:val="20"/>
          <w:szCs w:val="20"/>
        </w:rPr>
      </w:pPr>
      <w:r>
        <w:rPr>
          <w:rFonts w:ascii="Arial" w:hAnsi="Arial" w:cs="Arial"/>
          <w:sz w:val="20"/>
          <w:szCs w:val="20"/>
        </w:rPr>
        <w:lastRenderedPageBreak/>
        <w:t>Analiza tla (pH vrijednost i vlažnost tla) u</w:t>
      </w:r>
      <w:r w:rsidR="003C477E">
        <w:rPr>
          <w:rFonts w:ascii="Arial" w:hAnsi="Arial" w:cs="Arial"/>
          <w:sz w:val="20"/>
          <w:szCs w:val="20"/>
        </w:rPr>
        <w:t xml:space="preserve"> svakoj pojedinoj jami na različitim</w:t>
      </w:r>
      <w:r>
        <w:rPr>
          <w:rFonts w:ascii="Arial" w:hAnsi="Arial" w:cs="Arial"/>
          <w:sz w:val="20"/>
          <w:szCs w:val="20"/>
        </w:rPr>
        <w:t xml:space="preserve"> staništ</w:t>
      </w:r>
      <w:r w:rsidR="003C477E">
        <w:rPr>
          <w:rFonts w:ascii="Arial" w:hAnsi="Arial" w:cs="Arial"/>
          <w:sz w:val="20"/>
          <w:szCs w:val="20"/>
        </w:rPr>
        <w:t>ima</w:t>
      </w:r>
      <w:r>
        <w:rPr>
          <w:rFonts w:ascii="Arial" w:hAnsi="Arial" w:cs="Arial"/>
          <w:sz w:val="20"/>
          <w:szCs w:val="20"/>
        </w:rPr>
        <w:t xml:space="preserve"> (Tablica 2.) ne može se dovesti u vezi sa brojnosti gujavica. </w:t>
      </w:r>
      <w:r w:rsidR="00972D26">
        <w:rPr>
          <w:rFonts w:ascii="Arial" w:hAnsi="Arial" w:cs="Arial"/>
          <w:sz w:val="20"/>
          <w:szCs w:val="20"/>
        </w:rPr>
        <w:t>U svim jamama na istom staništu pH i vlažnost tla</w:t>
      </w:r>
      <w:r w:rsidR="003C477E">
        <w:rPr>
          <w:rFonts w:ascii="Arial" w:hAnsi="Arial" w:cs="Arial"/>
          <w:sz w:val="20"/>
          <w:szCs w:val="20"/>
        </w:rPr>
        <w:t xml:space="preserve"> </w:t>
      </w:r>
      <w:r w:rsidR="00972D26">
        <w:rPr>
          <w:rFonts w:ascii="Arial" w:hAnsi="Arial" w:cs="Arial"/>
          <w:sz w:val="20"/>
          <w:szCs w:val="20"/>
        </w:rPr>
        <w:t>približno</w:t>
      </w:r>
      <w:r w:rsidR="003C477E">
        <w:rPr>
          <w:rFonts w:ascii="Arial" w:hAnsi="Arial" w:cs="Arial"/>
          <w:sz w:val="20"/>
          <w:szCs w:val="20"/>
        </w:rPr>
        <w:t xml:space="preserve"> su</w:t>
      </w:r>
      <w:r w:rsidR="00972D26">
        <w:rPr>
          <w:rFonts w:ascii="Arial" w:hAnsi="Arial" w:cs="Arial"/>
          <w:sz w:val="20"/>
          <w:szCs w:val="20"/>
        </w:rPr>
        <w:t xml:space="preserve"> jednake, te ove karakteristike tla na našim primjerima ne možemo dovesti u vezu sa brojnosti gujavica.</w:t>
      </w:r>
    </w:p>
    <w:p w:rsidR="00D754E9" w:rsidRDefault="00D754E9" w:rsidP="00843902">
      <w:pPr>
        <w:jc w:val="both"/>
        <w:rPr>
          <w:rFonts w:ascii="Arial" w:hAnsi="Arial" w:cs="Arial"/>
          <w:sz w:val="20"/>
          <w:szCs w:val="20"/>
        </w:rPr>
      </w:pPr>
    </w:p>
    <w:p w:rsidR="00D754E9" w:rsidRDefault="00D754E9" w:rsidP="00843902">
      <w:pPr>
        <w:jc w:val="both"/>
        <w:rPr>
          <w:rFonts w:ascii="Arial" w:hAnsi="Arial" w:cs="Arial"/>
          <w:sz w:val="20"/>
          <w:szCs w:val="20"/>
        </w:rPr>
      </w:pPr>
      <w:r>
        <w:rPr>
          <w:rFonts w:ascii="Arial" w:hAnsi="Arial" w:cs="Arial"/>
          <w:sz w:val="20"/>
          <w:szCs w:val="20"/>
        </w:rPr>
        <w:tab/>
        <w:t>Dobivene rezultate analizirali su na Agronomskom fakultetu u Zagrebu, gdje nam je doc.dr.sc Ivan Juran potvrdio točnost i kvalitetu uzorkovanja gujavica. Brojnost gujavica po pojedinom staništu odgovara i njegov</w:t>
      </w:r>
      <w:r w:rsidR="0016266E">
        <w:rPr>
          <w:rFonts w:ascii="Arial" w:hAnsi="Arial" w:cs="Arial"/>
          <w:sz w:val="20"/>
          <w:szCs w:val="20"/>
        </w:rPr>
        <w:t>im istovrsnim mjerenjima koje</w:t>
      </w:r>
      <w:r>
        <w:rPr>
          <w:rFonts w:ascii="Arial" w:hAnsi="Arial" w:cs="Arial"/>
          <w:sz w:val="20"/>
          <w:szCs w:val="20"/>
        </w:rPr>
        <w:t xml:space="preserve"> obavlja na lokalitetima </w:t>
      </w:r>
      <w:proofErr w:type="spellStart"/>
      <w:r>
        <w:rPr>
          <w:rFonts w:ascii="Arial" w:hAnsi="Arial" w:cs="Arial"/>
          <w:sz w:val="20"/>
          <w:szCs w:val="20"/>
        </w:rPr>
        <w:t>sjevero</w:t>
      </w:r>
      <w:proofErr w:type="spellEnd"/>
      <w:r>
        <w:rPr>
          <w:rFonts w:ascii="Arial" w:hAnsi="Arial" w:cs="Arial"/>
          <w:sz w:val="20"/>
          <w:szCs w:val="20"/>
        </w:rPr>
        <w:t>-zapadne Hrvatske.</w:t>
      </w:r>
    </w:p>
    <w:p w:rsidR="00D754E9" w:rsidRDefault="00D754E9" w:rsidP="00843902">
      <w:pPr>
        <w:jc w:val="both"/>
        <w:rPr>
          <w:rFonts w:ascii="Arial" w:hAnsi="Arial" w:cs="Arial"/>
          <w:sz w:val="20"/>
          <w:szCs w:val="20"/>
        </w:rPr>
      </w:pPr>
    </w:p>
    <w:p w:rsidR="00DF153D" w:rsidRDefault="00D754E9" w:rsidP="00843902">
      <w:pPr>
        <w:jc w:val="both"/>
        <w:rPr>
          <w:rFonts w:ascii="Arial" w:hAnsi="Arial" w:cs="Arial"/>
          <w:sz w:val="20"/>
          <w:szCs w:val="20"/>
        </w:rPr>
      </w:pPr>
      <w:r>
        <w:rPr>
          <w:rFonts w:ascii="Arial" w:hAnsi="Arial" w:cs="Arial"/>
          <w:sz w:val="20"/>
          <w:szCs w:val="20"/>
        </w:rPr>
        <w:tab/>
        <w:t xml:space="preserve">Prije samog uzorkovanja gujavica slušali smo predavanje o životu u tlu </w:t>
      </w:r>
      <w:r w:rsidR="00EB26FF">
        <w:rPr>
          <w:rFonts w:ascii="Arial" w:hAnsi="Arial" w:cs="Arial"/>
          <w:sz w:val="20"/>
          <w:szCs w:val="20"/>
        </w:rPr>
        <w:t>doc.dr.sc. Davorke</w:t>
      </w:r>
      <w:r>
        <w:rPr>
          <w:rFonts w:ascii="Arial" w:hAnsi="Arial" w:cs="Arial"/>
          <w:sz w:val="20"/>
          <w:szCs w:val="20"/>
        </w:rPr>
        <w:t xml:space="preserve"> K. </w:t>
      </w:r>
      <w:proofErr w:type="spellStart"/>
      <w:r>
        <w:rPr>
          <w:rFonts w:ascii="Arial" w:hAnsi="Arial" w:cs="Arial"/>
          <w:sz w:val="20"/>
          <w:szCs w:val="20"/>
        </w:rPr>
        <w:t>Hackenberger</w:t>
      </w:r>
      <w:proofErr w:type="spellEnd"/>
      <w:r w:rsidR="00EB26FF">
        <w:rPr>
          <w:rFonts w:ascii="Arial" w:hAnsi="Arial" w:cs="Arial"/>
          <w:sz w:val="20"/>
          <w:szCs w:val="20"/>
        </w:rPr>
        <w:t xml:space="preserve"> s</w:t>
      </w:r>
      <w:r>
        <w:rPr>
          <w:rFonts w:ascii="Arial" w:hAnsi="Arial" w:cs="Arial"/>
          <w:sz w:val="20"/>
          <w:szCs w:val="20"/>
        </w:rPr>
        <w:t xml:space="preserve"> Odjela za biologiju u Osijeku</w:t>
      </w:r>
      <w:r w:rsidR="00EB26FF">
        <w:rPr>
          <w:rFonts w:ascii="Arial" w:hAnsi="Arial" w:cs="Arial"/>
          <w:sz w:val="20"/>
          <w:szCs w:val="20"/>
        </w:rPr>
        <w:t xml:space="preserve"> koja nam je potvrdila dobro postavljenu hipotezu o brojnosti gujavica, te nam ukazala kako ćemo drugu hipotezu teško dokazati </w:t>
      </w:r>
      <w:r w:rsidR="00820DBE">
        <w:rPr>
          <w:rFonts w:ascii="Arial" w:hAnsi="Arial" w:cs="Arial"/>
          <w:sz w:val="20"/>
          <w:szCs w:val="20"/>
        </w:rPr>
        <w:t>s obzirom na njen</w:t>
      </w:r>
      <w:r w:rsidR="00EB26FF">
        <w:rPr>
          <w:rFonts w:ascii="Arial" w:hAnsi="Arial" w:cs="Arial"/>
          <w:sz w:val="20"/>
          <w:szCs w:val="20"/>
        </w:rPr>
        <w:t>o</w:t>
      </w:r>
      <w:r w:rsidR="00820DBE">
        <w:rPr>
          <w:rFonts w:ascii="Arial" w:hAnsi="Arial" w:cs="Arial"/>
          <w:sz w:val="20"/>
          <w:szCs w:val="20"/>
        </w:rPr>
        <w:t xml:space="preserve"> iskustvo</w:t>
      </w:r>
      <w:r w:rsidR="00EB26FF">
        <w:rPr>
          <w:rFonts w:ascii="Arial" w:hAnsi="Arial" w:cs="Arial"/>
          <w:sz w:val="20"/>
          <w:szCs w:val="20"/>
        </w:rPr>
        <w:t xml:space="preserve"> u uzorkovanju gujavica.</w:t>
      </w:r>
      <w:r w:rsidR="000E00F2" w:rsidRPr="00843902">
        <w:rPr>
          <w:rFonts w:ascii="Arial" w:hAnsi="Arial" w:cs="Arial"/>
          <w:sz w:val="20"/>
          <w:szCs w:val="20"/>
        </w:rPr>
        <w:tab/>
      </w:r>
    </w:p>
    <w:p w:rsidR="00D754E9" w:rsidRDefault="00D754E9" w:rsidP="00843902">
      <w:pPr>
        <w:jc w:val="both"/>
        <w:rPr>
          <w:rFonts w:ascii="Arial" w:hAnsi="Arial" w:cs="Arial"/>
          <w:sz w:val="20"/>
          <w:szCs w:val="20"/>
        </w:rPr>
      </w:pPr>
    </w:p>
    <w:p w:rsidR="003C477E" w:rsidRDefault="003C477E" w:rsidP="00843902">
      <w:pPr>
        <w:jc w:val="both"/>
        <w:rPr>
          <w:rFonts w:ascii="Arial" w:hAnsi="Arial" w:cs="Arial"/>
          <w:sz w:val="20"/>
          <w:szCs w:val="20"/>
        </w:rPr>
      </w:pPr>
    </w:p>
    <w:p w:rsidR="003C477E" w:rsidRPr="002744B0" w:rsidRDefault="00272E31" w:rsidP="00843902">
      <w:pPr>
        <w:jc w:val="both"/>
        <w:rPr>
          <w:rFonts w:ascii="Arial" w:hAnsi="Arial" w:cs="Arial"/>
          <w:b/>
          <w:sz w:val="22"/>
          <w:szCs w:val="22"/>
        </w:rPr>
      </w:pPr>
      <w:r>
        <w:rPr>
          <w:rFonts w:ascii="Arial" w:hAnsi="Arial" w:cs="Arial"/>
          <w:b/>
          <w:sz w:val="22"/>
          <w:szCs w:val="22"/>
        </w:rPr>
        <w:t>5</w:t>
      </w:r>
      <w:r w:rsidR="002744B0" w:rsidRPr="002744B0">
        <w:rPr>
          <w:rFonts w:ascii="Arial" w:hAnsi="Arial" w:cs="Arial"/>
          <w:b/>
          <w:sz w:val="22"/>
          <w:szCs w:val="22"/>
        </w:rPr>
        <w:t xml:space="preserve">. </w:t>
      </w:r>
      <w:r>
        <w:rPr>
          <w:rFonts w:ascii="Arial" w:hAnsi="Arial" w:cs="Arial"/>
          <w:b/>
          <w:sz w:val="22"/>
          <w:szCs w:val="22"/>
        </w:rPr>
        <w:t>Rasprava i z</w:t>
      </w:r>
      <w:r w:rsidR="002744B0" w:rsidRPr="002744B0">
        <w:rPr>
          <w:rFonts w:ascii="Arial" w:hAnsi="Arial" w:cs="Arial"/>
          <w:b/>
          <w:sz w:val="22"/>
          <w:szCs w:val="22"/>
        </w:rPr>
        <w:t>aključci</w:t>
      </w:r>
    </w:p>
    <w:p w:rsidR="00F40660" w:rsidRPr="00843902" w:rsidRDefault="003C477E" w:rsidP="00843902">
      <w:pPr>
        <w:jc w:val="both"/>
        <w:rPr>
          <w:rFonts w:ascii="Arial" w:hAnsi="Arial" w:cs="Arial"/>
          <w:sz w:val="20"/>
          <w:szCs w:val="20"/>
        </w:rPr>
      </w:pPr>
      <w:r>
        <w:rPr>
          <w:rFonts w:ascii="Arial" w:hAnsi="Arial" w:cs="Arial"/>
          <w:sz w:val="20"/>
          <w:szCs w:val="20"/>
        </w:rPr>
        <w:t xml:space="preserve"> </w:t>
      </w:r>
      <w:r w:rsidR="00DF153D" w:rsidRPr="00843902">
        <w:rPr>
          <w:rFonts w:ascii="Arial" w:hAnsi="Arial" w:cs="Arial"/>
          <w:sz w:val="20"/>
          <w:szCs w:val="20"/>
        </w:rPr>
        <w:t xml:space="preserve"> </w:t>
      </w:r>
    </w:p>
    <w:p w:rsidR="00903AC9" w:rsidRDefault="002744B0" w:rsidP="00843902">
      <w:pPr>
        <w:jc w:val="both"/>
        <w:rPr>
          <w:rFonts w:ascii="Arial" w:hAnsi="Arial" w:cs="Arial"/>
          <w:sz w:val="20"/>
          <w:szCs w:val="20"/>
        </w:rPr>
      </w:pPr>
      <w:r>
        <w:rPr>
          <w:rFonts w:ascii="Arial" w:hAnsi="Arial" w:cs="Arial"/>
          <w:sz w:val="20"/>
          <w:szCs w:val="20"/>
        </w:rPr>
        <w:tab/>
      </w:r>
      <w:r w:rsidR="00903AC9">
        <w:rPr>
          <w:rFonts w:ascii="Arial" w:hAnsi="Arial" w:cs="Arial"/>
          <w:sz w:val="20"/>
          <w:szCs w:val="20"/>
        </w:rPr>
        <w:t>Radom na ovom istraživačkom projektu uvidjeli smo važnost gujavica u tlu. Prikazom podataka djelomi</w:t>
      </w:r>
      <w:r w:rsidR="00EB26FF">
        <w:rPr>
          <w:rFonts w:ascii="Arial" w:hAnsi="Arial" w:cs="Arial"/>
          <w:sz w:val="20"/>
          <w:szCs w:val="20"/>
        </w:rPr>
        <w:t>čno smo potvrdili naše hipoteze.</w:t>
      </w:r>
    </w:p>
    <w:p w:rsidR="00903AC9" w:rsidRDefault="00903AC9" w:rsidP="00843902">
      <w:pPr>
        <w:jc w:val="both"/>
        <w:rPr>
          <w:rFonts w:ascii="Arial" w:hAnsi="Arial" w:cs="Arial"/>
          <w:sz w:val="20"/>
          <w:szCs w:val="20"/>
        </w:rPr>
      </w:pPr>
    </w:p>
    <w:p w:rsidR="00903AC9" w:rsidRDefault="00903AC9" w:rsidP="00843902">
      <w:pPr>
        <w:jc w:val="both"/>
        <w:rPr>
          <w:rFonts w:ascii="Arial" w:hAnsi="Arial" w:cs="Arial"/>
          <w:sz w:val="20"/>
          <w:szCs w:val="20"/>
        </w:rPr>
      </w:pPr>
      <w:r>
        <w:rPr>
          <w:rFonts w:ascii="Arial" w:hAnsi="Arial" w:cs="Arial"/>
          <w:sz w:val="20"/>
          <w:szCs w:val="20"/>
        </w:rPr>
        <w:tab/>
        <w:t xml:space="preserve">Potvrdili smo veću brojnost gujavica u šumi i na travnjaku zbog veće prisutnosti </w:t>
      </w:r>
      <w:proofErr w:type="spellStart"/>
      <w:r>
        <w:rPr>
          <w:rFonts w:ascii="Arial" w:hAnsi="Arial" w:cs="Arial"/>
          <w:sz w:val="20"/>
          <w:szCs w:val="20"/>
        </w:rPr>
        <w:t>detritusa</w:t>
      </w:r>
      <w:proofErr w:type="spellEnd"/>
      <w:r>
        <w:rPr>
          <w:rFonts w:ascii="Arial" w:hAnsi="Arial" w:cs="Arial"/>
          <w:sz w:val="20"/>
          <w:szCs w:val="20"/>
        </w:rPr>
        <w:t xml:space="preserve"> kojim se hrane gujavice</w:t>
      </w:r>
      <w:r w:rsidR="00EB26FF">
        <w:rPr>
          <w:rFonts w:ascii="Arial" w:hAnsi="Arial" w:cs="Arial"/>
          <w:sz w:val="20"/>
          <w:szCs w:val="20"/>
        </w:rPr>
        <w:t xml:space="preserve"> na ovim staništima</w:t>
      </w:r>
      <w:r>
        <w:rPr>
          <w:rFonts w:ascii="Arial" w:hAnsi="Arial" w:cs="Arial"/>
          <w:sz w:val="20"/>
          <w:szCs w:val="20"/>
        </w:rPr>
        <w:t xml:space="preserve">. Manja </w:t>
      </w:r>
      <w:r w:rsidR="0016266E">
        <w:rPr>
          <w:rFonts w:ascii="Arial" w:hAnsi="Arial" w:cs="Arial"/>
          <w:sz w:val="20"/>
          <w:szCs w:val="20"/>
        </w:rPr>
        <w:t>prisutnost gujavica na oranici</w:t>
      </w:r>
      <w:r w:rsidR="00DF153D" w:rsidRPr="00843902">
        <w:rPr>
          <w:rFonts w:ascii="Arial" w:hAnsi="Arial" w:cs="Arial"/>
          <w:sz w:val="20"/>
          <w:szCs w:val="20"/>
        </w:rPr>
        <w:t xml:space="preserve"> </w:t>
      </w:r>
      <w:r>
        <w:rPr>
          <w:rFonts w:ascii="Arial" w:hAnsi="Arial" w:cs="Arial"/>
          <w:sz w:val="20"/>
          <w:szCs w:val="20"/>
        </w:rPr>
        <w:t xml:space="preserve">razlog je upotrebe mehaničke obrade tla </w:t>
      </w:r>
      <w:r w:rsidR="0055671B">
        <w:rPr>
          <w:rFonts w:ascii="Arial" w:hAnsi="Arial" w:cs="Arial"/>
          <w:sz w:val="20"/>
          <w:szCs w:val="20"/>
        </w:rPr>
        <w:t>te korištenja umjetnih gnojiva i kemijskih sredstava za zaštitu bilja.</w:t>
      </w:r>
    </w:p>
    <w:p w:rsidR="00903AC9" w:rsidRDefault="00903AC9" w:rsidP="00843902">
      <w:pPr>
        <w:jc w:val="both"/>
        <w:rPr>
          <w:rFonts w:ascii="Arial" w:hAnsi="Arial" w:cs="Arial"/>
          <w:sz w:val="20"/>
          <w:szCs w:val="20"/>
        </w:rPr>
      </w:pPr>
    </w:p>
    <w:p w:rsidR="00EB26FF" w:rsidRDefault="00903AC9" w:rsidP="00843902">
      <w:pPr>
        <w:jc w:val="both"/>
        <w:rPr>
          <w:rFonts w:ascii="Arial" w:hAnsi="Arial" w:cs="Arial"/>
          <w:sz w:val="20"/>
          <w:szCs w:val="20"/>
        </w:rPr>
      </w:pPr>
      <w:r>
        <w:rPr>
          <w:rFonts w:ascii="Arial" w:hAnsi="Arial" w:cs="Arial"/>
          <w:sz w:val="20"/>
          <w:szCs w:val="20"/>
        </w:rPr>
        <w:tab/>
        <w:t xml:space="preserve">Naša hipoteza o utjecaju pH vrijednosti i vlažnosti tla na prisutnost gujavica nije potvrđena. Nismo utvrdili različitu pH vrijednost tla i vlagu tla u različitim jamama na istom staništu, te time nismo mogli utvrditi utjecaj ovih karakteristika tla na brojnost gujavica. U budućnosti </w:t>
      </w:r>
      <w:r w:rsidR="00277AC2">
        <w:rPr>
          <w:rFonts w:ascii="Arial" w:hAnsi="Arial" w:cs="Arial"/>
          <w:sz w:val="20"/>
          <w:szCs w:val="20"/>
        </w:rPr>
        <w:t xml:space="preserve">ćemo </w:t>
      </w:r>
      <w:r>
        <w:rPr>
          <w:rFonts w:ascii="Arial" w:hAnsi="Arial" w:cs="Arial"/>
          <w:sz w:val="20"/>
          <w:szCs w:val="20"/>
        </w:rPr>
        <w:t>pokušat</w:t>
      </w:r>
      <w:r w:rsidR="00277AC2">
        <w:rPr>
          <w:rFonts w:ascii="Arial" w:hAnsi="Arial" w:cs="Arial"/>
          <w:sz w:val="20"/>
          <w:szCs w:val="20"/>
        </w:rPr>
        <w:t>i</w:t>
      </w:r>
      <w:r>
        <w:rPr>
          <w:rFonts w:ascii="Arial" w:hAnsi="Arial" w:cs="Arial"/>
          <w:sz w:val="20"/>
          <w:szCs w:val="20"/>
        </w:rPr>
        <w:t xml:space="preserve"> analizirati brojnost gujavica na istovrsnim st</w:t>
      </w:r>
      <w:r w:rsidR="00D754E9">
        <w:rPr>
          <w:rFonts w:ascii="Arial" w:hAnsi="Arial" w:cs="Arial"/>
          <w:sz w:val="20"/>
          <w:szCs w:val="20"/>
        </w:rPr>
        <w:t>aništima, ali</w:t>
      </w:r>
      <w:r w:rsidR="00277AC2">
        <w:rPr>
          <w:rFonts w:ascii="Arial" w:hAnsi="Arial" w:cs="Arial"/>
          <w:sz w:val="20"/>
          <w:szCs w:val="20"/>
        </w:rPr>
        <w:t xml:space="preserve"> s</w:t>
      </w:r>
      <w:r w:rsidR="00D754E9">
        <w:rPr>
          <w:rFonts w:ascii="Arial" w:hAnsi="Arial" w:cs="Arial"/>
          <w:sz w:val="20"/>
          <w:szCs w:val="20"/>
        </w:rPr>
        <w:t xml:space="preserve"> različitim karakteristikama tla.</w:t>
      </w:r>
      <w:r w:rsidR="00EB26FF">
        <w:rPr>
          <w:rFonts w:ascii="Arial" w:hAnsi="Arial" w:cs="Arial"/>
          <w:sz w:val="20"/>
          <w:szCs w:val="20"/>
        </w:rPr>
        <w:t xml:space="preserve"> </w:t>
      </w:r>
    </w:p>
    <w:p w:rsidR="002744B0" w:rsidRDefault="00DF153D" w:rsidP="00843902">
      <w:pPr>
        <w:jc w:val="both"/>
        <w:rPr>
          <w:rFonts w:ascii="Arial" w:hAnsi="Arial" w:cs="Arial"/>
          <w:sz w:val="20"/>
          <w:szCs w:val="20"/>
        </w:rPr>
      </w:pPr>
      <w:r w:rsidRPr="00843902">
        <w:rPr>
          <w:rFonts w:ascii="Arial" w:hAnsi="Arial" w:cs="Arial"/>
          <w:sz w:val="20"/>
          <w:szCs w:val="20"/>
        </w:rPr>
        <w:t xml:space="preserve">     </w:t>
      </w:r>
    </w:p>
    <w:p w:rsidR="002744B0" w:rsidRDefault="002744B0" w:rsidP="00843902">
      <w:pPr>
        <w:jc w:val="both"/>
        <w:rPr>
          <w:rFonts w:ascii="Arial" w:hAnsi="Arial" w:cs="Arial"/>
          <w:sz w:val="20"/>
          <w:szCs w:val="20"/>
        </w:rPr>
      </w:pPr>
    </w:p>
    <w:p w:rsidR="0016266E" w:rsidRDefault="00DF153D" w:rsidP="00843902">
      <w:pPr>
        <w:jc w:val="both"/>
        <w:rPr>
          <w:rFonts w:ascii="Arial" w:hAnsi="Arial" w:cs="Arial"/>
          <w:sz w:val="20"/>
          <w:szCs w:val="20"/>
        </w:rPr>
      </w:pPr>
      <w:r w:rsidRPr="00843902">
        <w:rPr>
          <w:rFonts w:ascii="Arial" w:hAnsi="Arial" w:cs="Arial"/>
          <w:sz w:val="20"/>
          <w:szCs w:val="20"/>
        </w:rPr>
        <w:t xml:space="preserve">           </w:t>
      </w:r>
    </w:p>
    <w:p w:rsidR="0016266E" w:rsidRDefault="0016266E" w:rsidP="00843902">
      <w:pPr>
        <w:jc w:val="both"/>
        <w:rPr>
          <w:rFonts w:ascii="Arial" w:hAnsi="Arial" w:cs="Arial"/>
          <w:sz w:val="20"/>
          <w:szCs w:val="20"/>
        </w:rPr>
      </w:pPr>
    </w:p>
    <w:p w:rsidR="0016266E" w:rsidRPr="00843902" w:rsidRDefault="0016266E" w:rsidP="00843902">
      <w:pPr>
        <w:jc w:val="both"/>
        <w:rPr>
          <w:rFonts w:ascii="Arial" w:hAnsi="Arial" w:cs="Arial"/>
          <w:sz w:val="20"/>
          <w:szCs w:val="20"/>
        </w:rPr>
      </w:pPr>
    </w:p>
    <w:p w:rsidR="00FC1885" w:rsidRPr="006A1B05" w:rsidRDefault="00436859" w:rsidP="00CE2792">
      <w:pPr>
        <w:jc w:val="both"/>
        <w:rPr>
          <w:rFonts w:ascii="Arial" w:hAnsi="Arial" w:cs="Arial"/>
          <w:b/>
          <w:bCs/>
          <w:sz w:val="22"/>
          <w:szCs w:val="22"/>
        </w:rPr>
      </w:pPr>
      <w:r w:rsidRPr="006A1B05">
        <w:rPr>
          <w:rFonts w:ascii="Arial" w:hAnsi="Arial" w:cs="Arial"/>
          <w:b/>
          <w:bCs/>
          <w:sz w:val="22"/>
          <w:szCs w:val="22"/>
        </w:rPr>
        <w:t>6. Literaturni i</w:t>
      </w:r>
      <w:r w:rsidR="00CE2792" w:rsidRPr="006A1B05">
        <w:rPr>
          <w:rFonts w:ascii="Arial" w:hAnsi="Arial" w:cs="Arial"/>
          <w:b/>
          <w:bCs/>
          <w:sz w:val="22"/>
          <w:szCs w:val="22"/>
        </w:rPr>
        <w:t xml:space="preserve">zvori </w:t>
      </w:r>
    </w:p>
    <w:p w:rsidR="004C2AFD" w:rsidRDefault="004C2AFD" w:rsidP="00B90177">
      <w:pPr>
        <w:ind w:left="714"/>
        <w:jc w:val="both"/>
        <w:rPr>
          <w:rFonts w:ascii="Arial" w:hAnsi="Arial" w:cs="Arial"/>
          <w:sz w:val="20"/>
          <w:szCs w:val="20"/>
        </w:rPr>
      </w:pPr>
    </w:p>
    <w:p w:rsidR="00FC1885" w:rsidRPr="00843902" w:rsidRDefault="00CE2792" w:rsidP="00843902">
      <w:pPr>
        <w:numPr>
          <w:ilvl w:val="0"/>
          <w:numId w:val="6"/>
        </w:numPr>
        <w:ind w:left="714" w:hanging="357"/>
        <w:jc w:val="both"/>
        <w:rPr>
          <w:rFonts w:ascii="Arial" w:hAnsi="Arial" w:cs="Arial"/>
          <w:sz w:val="20"/>
          <w:szCs w:val="20"/>
        </w:rPr>
      </w:pPr>
      <w:proofErr w:type="spellStart"/>
      <w:r>
        <w:rPr>
          <w:rFonts w:ascii="Arial" w:hAnsi="Arial" w:cs="Arial"/>
          <w:sz w:val="20"/>
          <w:szCs w:val="20"/>
        </w:rPr>
        <w:t>Halavuk</w:t>
      </w:r>
      <w:proofErr w:type="spellEnd"/>
      <w:r>
        <w:rPr>
          <w:rFonts w:ascii="Arial" w:hAnsi="Arial" w:cs="Arial"/>
          <w:sz w:val="20"/>
          <w:szCs w:val="20"/>
        </w:rPr>
        <w:t xml:space="preserve">, T., 2013: </w:t>
      </w:r>
      <w:proofErr w:type="spellStart"/>
      <w:r>
        <w:rPr>
          <w:rFonts w:ascii="Arial" w:hAnsi="Arial" w:cs="Arial"/>
          <w:sz w:val="20"/>
          <w:szCs w:val="20"/>
        </w:rPr>
        <w:t>Zoogeografska</w:t>
      </w:r>
      <w:proofErr w:type="spellEnd"/>
      <w:r>
        <w:rPr>
          <w:rFonts w:ascii="Arial" w:hAnsi="Arial" w:cs="Arial"/>
          <w:sz w:val="20"/>
          <w:szCs w:val="20"/>
        </w:rPr>
        <w:t xml:space="preserve"> analiza rasprostranjenosti gujavica na području Hrvatske, Diplomski rad, Sveučilište Josipa Jurja Strossmayera u Osijeku – Odjel za biologiju, Osijek</w:t>
      </w:r>
    </w:p>
    <w:p w:rsidR="00393257" w:rsidRDefault="00393257" w:rsidP="00CE2792">
      <w:pPr>
        <w:numPr>
          <w:ilvl w:val="0"/>
          <w:numId w:val="6"/>
        </w:numPr>
        <w:jc w:val="both"/>
        <w:rPr>
          <w:rStyle w:val="Hyperlink"/>
          <w:rFonts w:ascii="Arial" w:hAnsi="Arial" w:cs="Arial"/>
          <w:color w:val="auto"/>
          <w:sz w:val="20"/>
          <w:szCs w:val="20"/>
          <w:u w:val="none"/>
        </w:rPr>
      </w:pPr>
      <w:r>
        <w:rPr>
          <w:rFonts w:ascii="Arial" w:hAnsi="Arial" w:cs="Arial"/>
          <w:sz w:val="20"/>
          <w:szCs w:val="20"/>
        </w:rPr>
        <w:t xml:space="preserve">GLOBE protokoli - </w:t>
      </w:r>
      <w:r w:rsidR="00FC1885" w:rsidRPr="00843902">
        <w:rPr>
          <w:rFonts w:ascii="Arial" w:hAnsi="Arial" w:cs="Arial"/>
          <w:sz w:val="20"/>
          <w:szCs w:val="20"/>
        </w:rPr>
        <w:t xml:space="preserve"> </w:t>
      </w:r>
      <w:r w:rsidR="00AF27E2" w:rsidRPr="00AF27E2">
        <w:rPr>
          <w:rFonts w:ascii="Arial" w:hAnsi="Arial" w:cs="Arial"/>
          <w:sz w:val="20"/>
          <w:szCs w:val="20"/>
        </w:rPr>
        <w:t>http://globe.pomsk.hr/</w:t>
      </w:r>
      <w:bookmarkStart w:id="0" w:name="_GoBack"/>
      <w:bookmarkEnd w:id="0"/>
      <w:r w:rsidR="00FC1885" w:rsidRPr="00843902">
        <w:rPr>
          <w:rFonts w:ascii="Arial" w:hAnsi="Arial" w:cs="Arial"/>
          <w:sz w:val="20"/>
          <w:szCs w:val="20"/>
        </w:rPr>
        <w:t xml:space="preserve">, </w:t>
      </w:r>
      <w:hyperlink r:id="rId10" w:history="1">
        <w:r w:rsidR="00FC1885" w:rsidRPr="00CE2792">
          <w:rPr>
            <w:rStyle w:val="Hyperlink"/>
            <w:rFonts w:ascii="Arial" w:hAnsi="Arial" w:cs="Arial"/>
            <w:color w:val="auto"/>
            <w:sz w:val="20"/>
            <w:szCs w:val="20"/>
            <w:u w:val="none"/>
          </w:rPr>
          <w:t>h</w:t>
        </w:r>
        <w:r w:rsidR="00151CAB">
          <w:rPr>
            <w:rStyle w:val="Hyperlink"/>
            <w:rFonts w:ascii="Arial" w:hAnsi="Arial" w:cs="Arial"/>
            <w:color w:val="auto"/>
            <w:sz w:val="20"/>
            <w:szCs w:val="20"/>
            <w:u w:val="none"/>
          </w:rPr>
          <w:t>g</w:t>
        </w:r>
        <w:r w:rsidR="00FC1885" w:rsidRPr="00CE2792">
          <w:rPr>
            <w:rStyle w:val="Hyperlink"/>
            <w:rFonts w:ascii="Arial" w:hAnsi="Arial" w:cs="Arial"/>
            <w:color w:val="auto"/>
            <w:sz w:val="20"/>
            <w:szCs w:val="20"/>
            <w:u w:val="none"/>
          </w:rPr>
          <w:t>ttp://globe.gov/</w:t>
        </w:r>
      </w:hyperlink>
      <w:r w:rsidR="00CE2792" w:rsidRPr="00CE2792">
        <w:rPr>
          <w:rStyle w:val="Hyperlink"/>
          <w:rFonts w:ascii="Arial" w:hAnsi="Arial" w:cs="Arial"/>
          <w:color w:val="auto"/>
          <w:sz w:val="20"/>
          <w:szCs w:val="20"/>
          <w:u w:val="none"/>
        </w:rPr>
        <w:t xml:space="preserve"> </w:t>
      </w:r>
    </w:p>
    <w:p w:rsidR="00FC1885" w:rsidRPr="00CE2792" w:rsidRDefault="00393257" w:rsidP="00CE2792">
      <w:pPr>
        <w:numPr>
          <w:ilvl w:val="0"/>
          <w:numId w:val="6"/>
        </w:numPr>
        <w:jc w:val="both"/>
        <w:rPr>
          <w:rFonts w:ascii="Arial" w:hAnsi="Arial" w:cs="Arial"/>
          <w:sz w:val="20"/>
          <w:szCs w:val="20"/>
        </w:rPr>
      </w:pPr>
      <w:r>
        <w:rPr>
          <w:rStyle w:val="Hyperlink"/>
          <w:rFonts w:ascii="Arial" w:hAnsi="Arial" w:cs="Arial"/>
          <w:color w:val="auto"/>
          <w:sz w:val="20"/>
          <w:szCs w:val="20"/>
          <w:u w:val="none"/>
        </w:rPr>
        <w:t xml:space="preserve">GLOBE E Treninzi  - </w:t>
      </w:r>
      <w:r w:rsidR="00CE2792" w:rsidRPr="00CE2792">
        <w:rPr>
          <w:rStyle w:val="Hyperlink"/>
          <w:rFonts w:ascii="Arial" w:hAnsi="Arial" w:cs="Arial"/>
          <w:color w:val="auto"/>
          <w:sz w:val="20"/>
          <w:szCs w:val="20"/>
          <w:u w:val="none"/>
        </w:rPr>
        <w:t>https://www.globe.gov/get-trained/protocol-etraining</w:t>
      </w:r>
    </w:p>
    <w:p w:rsidR="00DF153D" w:rsidRPr="00CE2792" w:rsidRDefault="00DF153D" w:rsidP="00843902">
      <w:pPr>
        <w:jc w:val="both"/>
        <w:rPr>
          <w:rFonts w:ascii="Arial" w:hAnsi="Arial" w:cs="Arial"/>
          <w:sz w:val="20"/>
          <w:szCs w:val="20"/>
        </w:rPr>
      </w:pPr>
    </w:p>
    <w:sectPr w:rsidR="00DF153D" w:rsidRPr="00CE2792" w:rsidSect="006A1B05">
      <w:footerReference w:type="even" r:id="rId11"/>
      <w:footerReference w:type="default" r:id="rId12"/>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231E" w:rsidRDefault="00D1231E" w:rsidP="00C333AE">
      <w:r>
        <w:separator/>
      </w:r>
    </w:p>
  </w:endnote>
  <w:endnote w:type="continuationSeparator" w:id="0">
    <w:p w:rsidR="00D1231E" w:rsidRDefault="00D1231E" w:rsidP="00C333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31E" w:rsidRDefault="00D1231E" w:rsidP="009B25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1231E" w:rsidRDefault="00D1231E" w:rsidP="009B25A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31E" w:rsidRDefault="00D1231E" w:rsidP="009B25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23E29">
      <w:rPr>
        <w:rStyle w:val="PageNumber"/>
        <w:noProof/>
      </w:rPr>
      <w:t>5</w:t>
    </w:r>
    <w:r>
      <w:rPr>
        <w:rStyle w:val="PageNumber"/>
      </w:rPr>
      <w:fldChar w:fldCharType="end"/>
    </w:r>
  </w:p>
  <w:p w:rsidR="00D1231E" w:rsidRDefault="00D1231E" w:rsidP="009B25A0">
    <w:pPr>
      <w:pStyle w:val="Footer"/>
      <w:ind w:right="360"/>
    </w:pPr>
  </w:p>
  <w:p w:rsidR="00D1231E" w:rsidRDefault="00D1231E" w:rsidP="009B25A0">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231E" w:rsidRDefault="00D1231E" w:rsidP="00C333AE">
      <w:r>
        <w:separator/>
      </w:r>
    </w:p>
  </w:footnote>
  <w:footnote w:type="continuationSeparator" w:id="0">
    <w:p w:rsidR="00D1231E" w:rsidRDefault="00D1231E" w:rsidP="00C333A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92332"/>
    <w:multiLevelType w:val="hybridMultilevel"/>
    <w:tmpl w:val="F5A44AF0"/>
    <w:lvl w:ilvl="0" w:tplc="F9C24E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8C1BB3"/>
    <w:multiLevelType w:val="hybridMultilevel"/>
    <w:tmpl w:val="168A038E"/>
    <w:lvl w:ilvl="0" w:tplc="266C428A">
      <w:start w:val="1"/>
      <w:numFmt w:val="decimal"/>
      <w:lvlText w:val="%1.)"/>
      <w:lvlJc w:val="left"/>
      <w:pPr>
        <w:ind w:left="1069" w:hanging="360"/>
      </w:pPr>
      <w:rPr>
        <w:rFonts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2">
    <w:nsid w:val="0EB73D2E"/>
    <w:multiLevelType w:val="hybridMultilevel"/>
    <w:tmpl w:val="98B60496"/>
    <w:lvl w:ilvl="0" w:tplc="0D9A2778">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3">
    <w:nsid w:val="2A5F3657"/>
    <w:multiLevelType w:val="hybridMultilevel"/>
    <w:tmpl w:val="41AE138E"/>
    <w:lvl w:ilvl="0" w:tplc="907E9A9E">
      <w:start w:val="1"/>
      <w:numFmt w:val="decimal"/>
      <w:lvlText w:val="%1.)"/>
      <w:lvlJc w:val="left"/>
      <w:pPr>
        <w:ind w:left="1069" w:hanging="360"/>
      </w:pPr>
      <w:rPr>
        <w:rFonts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4">
    <w:nsid w:val="44401C2F"/>
    <w:multiLevelType w:val="hybridMultilevel"/>
    <w:tmpl w:val="E9145BA2"/>
    <w:lvl w:ilvl="0" w:tplc="041A0001">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5">
    <w:nsid w:val="45BC0E31"/>
    <w:multiLevelType w:val="hybridMultilevel"/>
    <w:tmpl w:val="DC08B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C782BE7"/>
    <w:multiLevelType w:val="hybridMultilevel"/>
    <w:tmpl w:val="CA441DCE"/>
    <w:lvl w:ilvl="0" w:tplc="4AE486DA">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7">
    <w:nsid w:val="6064269B"/>
    <w:multiLevelType w:val="hybridMultilevel"/>
    <w:tmpl w:val="A9467ED6"/>
    <w:lvl w:ilvl="0" w:tplc="0158C3E4">
      <w:numFmt w:val="bullet"/>
      <w:lvlText w:val="-"/>
      <w:lvlJc w:val="left"/>
      <w:pPr>
        <w:ind w:left="720" w:hanging="360"/>
      </w:pPr>
      <w:rPr>
        <w:rFonts w:ascii="Arial" w:eastAsia="Calibri"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8">
    <w:nsid w:val="6BC65C20"/>
    <w:multiLevelType w:val="hybridMultilevel"/>
    <w:tmpl w:val="9806B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9AF7610"/>
    <w:multiLevelType w:val="hybridMultilevel"/>
    <w:tmpl w:val="5C6E85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9"/>
  </w:num>
  <w:num w:numId="3">
    <w:abstractNumId w:val="0"/>
  </w:num>
  <w:num w:numId="4">
    <w:abstractNumId w:val="5"/>
  </w:num>
  <w:num w:numId="5">
    <w:abstractNumId w:val="6"/>
  </w:num>
  <w:num w:numId="6">
    <w:abstractNumId w:val="4"/>
  </w:num>
  <w:num w:numId="7">
    <w:abstractNumId w:val="7"/>
  </w:num>
  <w:num w:numId="8">
    <w:abstractNumId w:val="2"/>
  </w:num>
  <w:num w:numId="9">
    <w:abstractNumId w:val="3"/>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footnotePr>
    <w:footnote w:id="-1"/>
    <w:footnote w:id="0"/>
  </w:footnotePr>
  <w:endnotePr>
    <w:endnote w:id="-1"/>
    <w:endnote w:id="0"/>
  </w:endnotePr>
  <w:compat/>
  <w:rsids>
    <w:rsidRoot w:val="00F40660"/>
    <w:rsid w:val="0004118A"/>
    <w:rsid w:val="000475D8"/>
    <w:rsid w:val="000600CE"/>
    <w:rsid w:val="000606B4"/>
    <w:rsid w:val="00073700"/>
    <w:rsid w:val="00082BCC"/>
    <w:rsid w:val="0008628B"/>
    <w:rsid w:val="000A144A"/>
    <w:rsid w:val="000B73C1"/>
    <w:rsid w:val="000C00E9"/>
    <w:rsid w:val="000D7139"/>
    <w:rsid w:val="000E00F2"/>
    <w:rsid w:val="001016DA"/>
    <w:rsid w:val="00122F57"/>
    <w:rsid w:val="001379D0"/>
    <w:rsid w:val="00151CAB"/>
    <w:rsid w:val="001556CB"/>
    <w:rsid w:val="001561D3"/>
    <w:rsid w:val="0016266E"/>
    <w:rsid w:val="00165316"/>
    <w:rsid w:val="00182EFA"/>
    <w:rsid w:val="001F2A4B"/>
    <w:rsid w:val="00214EEC"/>
    <w:rsid w:val="00236F06"/>
    <w:rsid w:val="00256AF2"/>
    <w:rsid w:val="002572EC"/>
    <w:rsid w:val="002676DC"/>
    <w:rsid w:val="00272E31"/>
    <w:rsid w:val="002744B0"/>
    <w:rsid w:val="002756D4"/>
    <w:rsid w:val="00277AC2"/>
    <w:rsid w:val="00285B7D"/>
    <w:rsid w:val="002A68EC"/>
    <w:rsid w:val="002A7FC4"/>
    <w:rsid w:val="002E3A39"/>
    <w:rsid w:val="002F191E"/>
    <w:rsid w:val="0030386D"/>
    <w:rsid w:val="00324BBA"/>
    <w:rsid w:val="00334F92"/>
    <w:rsid w:val="00345398"/>
    <w:rsid w:val="00360DD5"/>
    <w:rsid w:val="003826F5"/>
    <w:rsid w:val="00393257"/>
    <w:rsid w:val="003A24CE"/>
    <w:rsid w:val="003C477E"/>
    <w:rsid w:val="003D182F"/>
    <w:rsid w:val="004108AE"/>
    <w:rsid w:val="004253E3"/>
    <w:rsid w:val="00435B8A"/>
    <w:rsid w:val="00436859"/>
    <w:rsid w:val="00437C56"/>
    <w:rsid w:val="00441FF1"/>
    <w:rsid w:val="00445E2E"/>
    <w:rsid w:val="004809D2"/>
    <w:rsid w:val="004813B0"/>
    <w:rsid w:val="004C2AFD"/>
    <w:rsid w:val="00522DA8"/>
    <w:rsid w:val="0055671B"/>
    <w:rsid w:val="0055716F"/>
    <w:rsid w:val="005678C3"/>
    <w:rsid w:val="00567D6E"/>
    <w:rsid w:val="00570F8A"/>
    <w:rsid w:val="005B1F89"/>
    <w:rsid w:val="005B3E11"/>
    <w:rsid w:val="005B5EB9"/>
    <w:rsid w:val="005C5998"/>
    <w:rsid w:val="005D6893"/>
    <w:rsid w:val="005E78B5"/>
    <w:rsid w:val="005F27E9"/>
    <w:rsid w:val="00605F62"/>
    <w:rsid w:val="006136BF"/>
    <w:rsid w:val="00625DAF"/>
    <w:rsid w:val="00651F48"/>
    <w:rsid w:val="00673F96"/>
    <w:rsid w:val="006A1B05"/>
    <w:rsid w:val="006C3803"/>
    <w:rsid w:val="006F3407"/>
    <w:rsid w:val="00701CC4"/>
    <w:rsid w:val="00723E29"/>
    <w:rsid w:val="00731810"/>
    <w:rsid w:val="007328ED"/>
    <w:rsid w:val="00744FD3"/>
    <w:rsid w:val="00746080"/>
    <w:rsid w:val="00752546"/>
    <w:rsid w:val="00753274"/>
    <w:rsid w:val="0075680C"/>
    <w:rsid w:val="0077520C"/>
    <w:rsid w:val="00776A52"/>
    <w:rsid w:val="00781462"/>
    <w:rsid w:val="007867CE"/>
    <w:rsid w:val="007A60D4"/>
    <w:rsid w:val="007B70AC"/>
    <w:rsid w:val="008166CF"/>
    <w:rsid w:val="00820DBE"/>
    <w:rsid w:val="00827A55"/>
    <w:rsid w:val="00832285"/>
    <w:rsid w:val="00837460"/>
    <w:rsid w:val="00843902"/>
    <w:rsid w:val="008673D5"/>
    <w:rsid w:val="00875BAA"/>
    <w:rsid w:val="008A312B"/>
    <w:rsid w:val="008A367E"/>
    <w:rsid w:val="008A37F5"/>
    <w:rsid w:val="008B3A84"/>
    <w:rsid w:val="008D42B4"/>
    <w:rsid w:val="008D5359"/>
    <w:rsid w:val="008F48F1"/>
    <w:rsid w:val="00903AC9"/>
    <w:rsid w:val="00904620"/>
    <w:rsid w:val="00905A47"/>
    <w:rsid w:val="009063B0"/>
    <w:rsid w:val="00916A62"/>
    <w:rsid w:val="00936CB1"/>
    <w:rsid w:val="00940FE8"/>
    <w:rsid w:val="00955432"/>
    <w:rsid w:val="009576B1"/>
    <w:rsid w:val="00966715"/>
    <w:rsid w:val="00972D26"/>
    <w:rsid w:val="00974026"/>
    <w:rsid w:val="0098088B"/>
    <w:rsid w:val="0099629E"/>
    <w:rsid w:val="009B25A0"/>
    <w:rsid w:val="009B3ADB"/>
    <w:rsid w:val="009F7D5A"/>
    <w:rsid w:val="00A03F03"/>
    <w:rsid w:val="00A1766D"/>
    <w:rsid w:val="00A352DF"/>
    <w:rsid w:val="00A40721"/>
    <w:rsid w:val="00A4350C"/>
    <w:rsid w:val="00A50B24"/>
    <w:rsid w:val="00A61D4B"/>
    <w:rsid w:val="00A7297F"/>
    <w:rsid w:val="00A749D3"/>
    <w:rsid w:val="00A87402"/>
    <w:rsid w:val="00AA60C7"/>
    <w:rsid w:val="00AC4891"/>
    <w:rsid w:val="00AD36B0"/>
    <w:rsid w:val="00AD5398"/>
    <w:rsid w:val="00AF27E2"/>
    <w:rsid w:val="00B90177"/>
    <w:rsid w:val="00BB17EE"/>
    <w:rsid w:val="00BB1A60"/>
    <w:rsid w:val="00BB7F9A"/>
    <w:rsid w:val="00BD1DE0"/>
    <w:rsid w:val="00BE0FFB"/>
    <w:rsid w:val="00C03233"/>
    <w:rsid w:val="00C0602E"/>
    <w:rsid w:val="00C333AE"/>
    <w:rsid w:val="00C73F43"/>
    <w:rsid w:val="00C80E7A"/>
    <w:rsid w:val="00C854A1"/>
    <w:rsid w:val="00C93F5C"/>
    <w:rsid w:val="00CA3E99"/>
    <w:rsid w:val="00CB57A6"/>
    <w:rsid w:val="00CC54DE"/>
    <w:rsid w:val="00CC6772"/>
    <w:rsid w:val="00CE2792"/>
    <w:rsid w:val="00CF3665"/>
    <w:rsid w:val="00D1231E"/>
    <w:rsid w:val="00D27BFC"/>
    <w:rsid w:val="00D54DBE"/>
    <w:rsid w:val="00D716DE"/>
    <w:rsid w:val="00D7198A"/>
    <w:rsid w:val="00D754E9"/>
    <w:rsid w:val="00DC5D52"/>
    <w:rsid w:val="00DD005B"/>
    <w:rsid w:val="00DE56F9"/>
    <w:rsid w:val="00DE76E0"/>
    <w:rsid w:val="00DF153D"/>
    <w:rsid w:val="00E03EC8"/>
    <w:rsid w:val="00E10569"/>
    <w:rsid w:val="00E11F32"/>
    <w:rsid w:val="00E17955"/>
    <w:rsid w:val="00E257F7"/>
    <w:rsid w:val="00E46D0E"/>
    <w:rsid w:val="00E66D39"/>
    <w:rsid w:val="00E723D3"/>
    <w:rsid w:val="00EB09CD"/>
    <w:rsid w:val="00EB26FF"/>
    <w:rsid w:val="00EB4A4B"/>
    <w:rsid w:val="00F02525"/>
    <w:rsid w:val="00F1134D"/>
    <w:rsid w:val="00F17796"/>
    <w:rsid w:val="00F22FF7"/>
    <w:rsid w:val="00F40660"/>
    <w:rsid w:val="00F41F98"/>
    <w:rsid w:val="00F54149"/>
    <w:rsid w:val="00F62490"/>
    <w:rsid w:val="00F66220"/>
    <w:rsid w:val="00F73CF9"/>
    <w:rsid w:val="00F90E4B"/>
    <w:rsid w:val="00F91073"/>
    <w:rsid w:val="00FB028D"/>
    <w:rsid w:val="00FC1885"/>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660"/>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Address">
    <w:name w:val="HTML Address"/>
    <w:basedOn w:val="Normal"/>
    <w:link w:val="HTMLAddressChar"/>
    <w:uiPriority w:val="99"/>
    <w:rsid w:val="00F40660"/>
    <w:rPr>
      <w:i/>
      <w:iCs/>
    </w:rPr>
  </w:style>
  <w:style w:type="character" w:customStyle="1" w:styleId="HTMLAddressChar">
    <w:name w:val="HTML Address Char"/>
    <w:link w:val="HTMLAddress"/>
    <w:uiPriority w:val="99"/>
    <w:rsid w:val="00F40660"/>
    <w:rPr>
      <w:rFonts w:ascii="Times New Roman" w:eastAsia="Times New Roman" w:hAnsi="Times New Roman" w:cs="Times New Roman"/>
      <w:i/>
      <w:iCs/>
      <w:sz w:val="24"/>
      <w:szCs w:val="24"/>
      <w:lang w:val="hr-HR" w:eastAsia="hr-HR"/>
    </w:rPr>
  </w:style>
  <w:style w:type="paragraph" w:styleId="Footer">
    <w:name w:val="footer"/>
    <w:basedOn w:val="Normal"/>
    <w:link w:val="FooterChar"/>
    <w:rsid w:val="00F40660"/>
    <w:pPr>
      <w:tabs>
        <w:tab w:val="center" w:pos="4536"/>
        <w:tab w:val="right" w:pos="9072"/>
      </w:tabs>
    </w:pPr>
  </w:style>
  <w:style w:type="character" w:customStyle="1" w:styleId="FooterChar">
    <w:name w:val="Footer Char"/>
    <w:link w:val="Footer"/>
    <w:rsid w:val="00F40660"/>
    <w:rPr>
      <w:rFonts w:ascii="Times New Roman" w:eastAsia="Times New Roman" w:hAnsi="Times New Roman" w:cs="Times New Roman"/>
      <w:sz w:val="24"/>
      <w:szCs w:val="24"/>
      <w:lang w:val="hr-HR" w:eastAsia="hr-HR"/>
    </w:rPr>
  </w:style>
  <w:style w:type="character" w:styleId="PageNumber">
    <w:name w:val="page number"/>
    <w:basedOn w:val="DefaultParagraphFont"/>
    <w:rsid w:val="00F40660"/>
  </w:style>
  <w:style w:type="character" w:customStyle="1" w:styleId="apple-converted-space">
    <w:name w:val="apple-converted-space"/>
    <w:basedOn w:val="DefaultParagraphFont"/>
    <w:rsid w:val="00F40660"/>
  </w:style>
  <w:style w:type="paragraph" w:styleId="ListParagraph">
    <w:name w:val="List Paragraph"/>
    <w:basedOn w:val="Normal"/>
    <w:uiPriority w:val="34"/>
    <w:qFormat/>
    <w:rsid w:val="0077520C"/>
    <w:pPr>
      <w:ind w:left="720"/>
      <w:contextualSpacing/>
    </w:pPr>
  </w:style>
  <w:style w:type="paragraph" w:styleId="Header">
    <w:name w:val="header"/>
    <w:basedOn w:val="Normal"/>
    <w:link w:val="HeaderChar"/>
    <w:uiPriority w:val="99"/>
    <w:unhideWhenUsed/>
    <w:rsid w:val="00C333AE"/>
    <w:pPr>
      <w:tabs>
        <w:tab w:val="center" w:pos="4680"/>
        <w:tab w:val="right" w:pos="9360"/>
      </w:tabs>
    </w:pPr>
  </w:style>
  <w:style w:type="character" w:customStyle="1" w:styleId="HeaderChar">
    <w:name w:val="Header Char"/>
    <w:link w:val="Header"/>
    <w:uiPriority w:val="99"/>
    <w:rsid w:val="00C333AE"/>
    <w:rPr>
      <w:rFonts w:ascii="Times New Roman" w:eastAsia="Times New Roman" w:hAnsi="Times New Roman" w:cs="Times New Roman"/>
      <w:sz w:val="24"/>
      <w:szCs w:val="24"/>
      <w:lang w:val="hr-HR" w:eastAsia="hr-HR"/>
    </w:rPr>
  </w:style>
  <w:style w:type="paragraph" w:styleId="NormalWeb">
    <w:name w:val="Normal (Web)"/>
    <w:basedOn w:val="Normal"/>
    <w:uiPriority w:val="99"/>
    <w:semiHidden/>
    <w:unhideWhenUsed/>
    <w:rsid w:val="00CC6772"/>
    <w:pPr>
      <w:spacing w:before="100" w:beforeAutospacing="1" w:after="100" w:afterAutospacing="1"/>
    </w:pPr>
    <w:rPr>
      <w:lang w:val="en-US" w:eastAsia="en-US"/>
    </w:rPr>
  </w:style>
  <w:style w:type="paragraph" w:customStyle="1" w:styleId="DecimalAligned">
    <w:name w:val="Decimal Aligned"/>
    <w:basedOn w:val="Normal"/>
    <w:uiPriority w:val="40"/>
    <w:qFormat/>
    <w:rsid w:val="009576B1"/>
    <w:pPr>
      <w:tabs>
        <w:tab w:val="decimal" w:pos="360"/>
      </w:tabs>
      <w:spacing w:after="200" w:line="276" w:lineRule="auto"/>
    </w:pPr>
    <w:rPr>
      <w:rFonts w:ascii="Calibri" w:hAnsi="Calibri"/>
      <w:sz w:val="22"/>
      <w:szCs w:val="22"/>
      <w:lang w:eastAsia="en-US"/>
    </w:rPr>
  </w:style>
  <w:style w:type="paragraph" w:styleId="FootnoteText">
    <w:name w:val="footnote text"/>
    <w:basedOn w:val="Normal"/>
    <w:link w:val="FootnoteTextChar"/>
    <w:uiPriority w:val="99"/>
    <w:unhideWhenUsed/>
    <w:rsid w:val="009576B1"/>
    <w:rPr>
      <w:rFonts w:ascii="Calibri" w:hAnsi="Calibri"/>
      <w:sz w:val="20"/>
      <w:szCs w:val="20"/>
      <w:lang/>
    </w:rPr>
  </w:style>
  <w:style w:type="character" w:customStyle="1" w:styleId="FootnoteTextChar">
    <w:name w:val="Footnote Text Char"/>
    <w:link w:val="FootnoteText"/>
    <w:uiPriority w:val="99"/>
    <w:rsid w:val="009576B1"/>
    <w:rPr>
      <w:rFonts w:eastAsia="Times New Roman"/>
      <w:sz w:val="20"/>
      <w:szCs w:val="20"/>
      <w:lang w:val="hr-HR"/>
    </w:rPr>
  </w:style>
  <w:style w:type="character" w:styleId="SubtleEmphasis">
    <w:name w:val="Subtle Emphasis"/>
    <w:uiPriority w:val="19"/>
    <w:qFormat/>
    <w:rsid w:val="009576B1"/>
    <w:rPr>
      <w:rFonts w:eastAsia="Times New Roman" w:cs="Times New Roman"/>
      <w:bCs w:val="0"/>
      <w:i/>
      <w:iCs/>
      <w:color w:val="808080"/>
      <w:szCs w:val="22"/>
      <w:lang w:val="hr-HR"/>
    </w:rPr>
  </w:style>
  <w:style w:type="table" w:styleId="LightShading-Accent1">
    <w:name w:val="Light Shading Accent 1"/>
    <w:basedOn w:val="TableNormal"/>
    <w:uiPriority w:val="60"/>
    <w:rsid w:val="009576B1"/>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Shading2-Accent5">
    <w:name w:val="Medium Shading 2 Accent 5"/>
    <w:basedOn w:val="TableNormal"/>
    <w:uiPriority w:val="64"/>
    <w:rsid w:val="009576B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rsid w:val="000C00E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A60C7"/>
    <w:rPr>
      <w:rFonts w:ascii="Tahoma" w:hAnsi="Tahoma"/>
      <w:sz w:val="16"/>
      <w:szCs w:val="16"/>
    </w:rPr>
  </w:style>
  <w:style w:type="character" w:customStyle="1" w:styleId="BalloonTextChar">
    <w:name w:val="Balloon Text Char"/>
    <w:link w:val="BalloonText"/>
    <w:uiPriority w:val="99"/>
    <w:semiHidden/>
    <w:rsid w:val="00AA60C7"/>
    <w:rPr>
      <w:rFonts w:ascii="Tahoma" w:eastAsia="Times New Roman" w:hAnsi="Tahoma" w:cs="Tahoma"/>
      <w:sz w:val="16"/>
      <w:szCs w:val="16"/>
      <w:lang w:val="hr-HR" w:eastAsia="hr-HR"/>
    </w:rPr>
  </w:style>
  <w:style w:type="character" w:styleId="Hyperlink">
    <w:name w:val="Hyperlink"/>
    <w:uiPriority w:val="99"/>
    <w:rsid w:val="00FC1885"/>
    <w:rPr>
      <w:color w:val="0000FF"/>
      <w:u w:val="single"/>
    </w:rPr>
  </w:style>
  <w:style w:type="character" w:styleId="FootnoteReference">
    <w:name w:val="footnote reference"/>
    <w:uiPriority w:val="99"/>
    <w:semiHidden/>
    <w:unhideWhenUsed/>
    <w:rsid w:val="00E723D3"/>
    <w:rPr>
      <w:vertAlign w:val="superscript"/>
    </w:rPr>
  </w:style>
  <w:style w:type="character" w:styleId="CommentReference">
    <w:name w:val="annotation reference"/>
    <w:uiPriority w:val="99"/>
    <w:semiHidden/>
    <w:unhideWhenUsed/>
    <w:rsid w:val="005678C3"/>
    <w:rPr>
      <w:sz w:val="16"/>
      <w:szCs w:val="16"/>
    </w:rPr>
  </w:style>
  <w:style w:type="paragraph" w:styleId="CommentText">
    <w:name w:val="annotation text"/>
    <w:basedOn w:val="Normal"/>
    <w:link w:val="CommentTextChar"/>
    <w:uiPriority w:val="99"/>
    <w:semiHidden/>
    <w:unhideWhenUsed/>
    <w:rsid w:val="005678C3"/>
    <w:rPr>
      <w:sz w:val="20"/>
      <w:szCs w:val="20"/>
    </w:rPr>
  </w:style>
  <w:style w:type="character" w:customStyle="1" w:styleId="CommentTextChar">
    <w:name w:val="Comment Text Char"/>
    <w:link w:val="CommentText"/>
    <w:uiPriority w:val="99"/>
    <w:semiHidden/>
    <w:rsid w:val="005678C3"/>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5678C3"/>
    <w:rPr>
      <w:b/>
      <w:bCs/>
    </w:rPr>
  </w:style>
  <w:style w:type="character" w:customStyle="1" w:styleId="CommentSubjectChar">
    <w:name w:val="Comment Subject Char"/>
    <w:link w:val="CommentSubject"/>
    <w:uiPriority w:val="99"/>
    <w:semiHidden/>
    <w:rsid w:val="005678C3"/>
    <w:rPr>
      <w:rFonts w:ascii="Times New Roman" w:eastAsia="Times New Roman" w:hAnsi="Times New Roman"/>
      <w:b/>
      <w:bCs/>
    </w:rPr>
  </w:style>
</w:styles>
</file>

<file path=word/webSettings.xml><?xml version="1.0" encoding="utf-8"?>
<w:webSettings xmlns:r="http://schemas.openxmlformats.org/officeDocument/2006/relationships" xmlns:w="http://schemas.openxmlformats.org/wordprocessingml/2006/main">
  <w:divs>
    <w:div w:id="56368490">
      <w:bodyDiv w:val="1"/>
      <w:marLeft w:val="0"/>
      <w:marRight w:val="0"/>
      <w:marTop w:val="0"/>
      <w:marBottom w:val="0"/>
      <w:divBdr>
        <w:top w:val="none" w:sz="0" w:space="0" w:color="auto"/>
        <w:left w:val="none" w:sz="0" w:space="0" w:color="auto"/>
        <w:bottom w:val="none" w:sz="0" w:space="0" w:color="auto"/>
        <w:right w:val="none" w:sz="0" w:space="0" w:color="auto"/>
      </w:divBdr>
    </w:div>
    <w:div w:id="238944466">
      <w:bodyDiv w:val="1"/>
      <w:marLeft w:val="0"/>
      <w:marRight w:val="0"/>
      <w:marTop w:val="0"/>
      <w:marBottom w:val="0"/>
      <w:divBdr>
        <w:top w:val="none" w:sz="0" w:space="0" w:color="auto"/>
        <w:left w:val="none" w:sz="0" w:space="0" w:color="auto"/>
        <w:bottom w:val="none" w:sz="0" w:space="0" w:color="auto"/>
        <w:right w:val="none" w:sz="0" w:space="0" w:color="auto"/>
      </w:divBdr>
    </w:div>
    <w:div w:id="741951385">
      <w:bodyDiv w:val="1"/>
      <w:marLeft w:val="0"/>
      <w:marRight w:val="0"/>
      <w:marTop w:val="0"/>
      <w:marBottom w:val="0"/>
      <w:divBdr>
        <w:top w:val="none" w:sz="0" w:space="0" w:color="auto"/>
        <w:left w:val="none" w:sz="0" w:space="0" w:color="auto"/>
        <w:bottom w:val="none" w:sz="0" w:space="0" w:color="auto"/>
        <w:right w:val="none" w:sz="0" w:space="0" w:color="auto"/>
      </w:divBdr>
    </w:div>
    <w:div w:id="779645427">
      <w:bodyDiv w:val="1"/>
      <w:marLeft w:val="0"/>
      <w:marRight w:val="0"/>
      <w:marTop w:val="0"/>
      <w:marBottom w:val="0"/>
      <w:divBdr>
        <w:top w:val="none" w:sz="0" w:space="0" w:color="auto"/>
        <w:left w:val="none" w:sz="0" w:space="0" w:color="auto"/>
        <w:bottom w:val="none" w:sz="0" w:space="0" w:color="auto"/>
        <w:right w:val="none" w:sz="0" w:space="0" w:color="auto"/>
      </w:divBdr>
    </w:div>
    <w:div w:id="791557404">
      <w:bodyDiv w:val="1"/>
      <w:marLeft w:val="0"/>
      <w:marRight w:val="0"/>
      <w:marTop w:val="0"/>
      <w:marBottom w:val="0"/>
      <w:divBdr>
        <w:top w:val="none" w:sz="0" w:space="0" w:color="auto"/>
        <w:left w:val="none" w:sz="0" w:space="0" w:color="auto"/>
        <w:bottom w:val="none" w:sz="0" w:space="0" w:color="auto"/>
        <w:right w:val="none" w:sz="0" w:space="0" w:color="auto"/>
      </w:divBdr>
    </w:div>
    <w:div w:id="896403642">
      <w:bodyDiv w:val="1"/>
      <w:marLeft w:val="0"/>
      <w:marRight w:val="0"/>
      <w:marTop w:val="0"/>
      <w:marBottom w:val="0"/>
      <w:divBdr>
        <w:top w:val="none" w:sz="0" w:space="0" w:color="auto"/>
        <w:left w:val="none" w:sz="0" w:space="0" w:color="auto"/>
        <w:bottom w:val="none" w:sz="0" w:space="0" w:color="auto"/>
        <w:right w:val="none" w:sz="0" w:space="0" w:color="auto"/>
      </w:divBdr>
      <w:divsChild>
        <w:div w:id="74712850">
          <w:marLeft w:val="0"/>
          <w:marRight w:val="0"/>
          <w:marTop w:val="0"/>
          <w:marBottom w:val="0"/>
          <w:divBdr>
            <w:top w:val="none" w:sz="0" w:space="0" w:color="auto"/>
            <w:left w:val="none" w:sz="0" w:space="0" w:color="auto"/>
            <w:bottom w:val="none" w:sz="0" w:space="0" w:color="auto"/>
            <w:right w:val="none" w:sz="0" w:space="0" w:color="auto"/>
          </w:divBdr>
        </w:div>
      </w:divsChild>
    </w:div>
    <w:div w:id="1022708555">
      <w:bodyDiv w:val="1"/>
      <w:marLeft w:val="0"/>
      <w:marRight w:val="0"/>
      <w:marTop w:val="0"/>
      <w:marBottom w:val="0"/>
      <w:divBdr>
        <w:top w:val="none" w:sz="0" w:space="0" w:color="auto"/>
        <w:left w:val="none" w:sz="0" w:space="0" w:color="auto"/>
        <w:bottom w:val="none" w:sz="0" w:space="0" w:color="auto"/>
        <w:right w:val="none" w:sz="0" w:space="0" w:color="auto"/>
      </w:divBdr>
    </w:div>
    <w:div w:id="1213494648">
      <w:bodyDiv w:val="1"/>
      <w:marLeft w:val="0"/>
      <w:marRight w:val="0"/>
      <w:marTop w:val="0"/>
      <w:marBottom w:val="0"/>
      <w:divBdr>
        <w:top w:val="none" w:sz="0" w:space="0" w:color="auto"/>
        <w:left w:val="none" w:sz="0" w:space="0" w:color="auto"/>
        <w:bottom w:val="none" w:sz="0" w:space="0" w:color="auto"/>
        <w:right w:val="none" w:sz="0" w:space="0" w:color="auto"/>
      </w:divBdr>
    </w:div>
    <w:div w:id="1237013096">
      <w:bodyDiv w:val="1"/>
      <w:marLeft w:val="0"/>
      <w:marRight w:val="0"/>
      <w:marTop w:val="0"/>
      <w:marBottom w:val="0"/>
      <w:divBdr>
        <w:top w:val="none" w:sz="0" w:space="0" w:color="auto"/>
        <w:left w:val="none" w:sz="0" w:space="0" w:color="auto"/>
        <w:bottom w:val="none" w:sz="0" w:space="0" w:color="auto"/>
        <w:right w:val="none" w:sz="0" w:space="0" w:color="auto"/>
      </w:divBdr>
    </w:div>
    <w:div w:id="1389066553">
      <w:bodyDiv w:val="1"/>
      <w:marLeft w:val="0"/>
      <w:marRight w:val="0"/>
      <w:marTop w:val="0"/>
      <w:marBottom w:val="0"/>
      <w:divBdr>
        <w:top w:val="none" w:sz="0" w:space="0" w:color="auto"/>
        <w:left w:val="none" w:sz="0" w:space="0" w:color="auto"/>
        <w:bottom w:val="none" w:sz="0" w:space="0" w:color="auto"/>
        <w:right w:val="none" w:sz="0" w:space="0" w:color="auto"/>
      </w:divBdr>
    </w:div>
    <w:div w:id="1650745003">
      <w:bodyDiv w:val="1"/>
      <w:marLeft w:val="0"/>
      <w:marRight w:val="0"/>
      <w:marTop w:val="0"/>
      <w:marBottom w:val="0"/>
      <w:divBdr>
        <w:top w:val="none" w:sz="0" w:space="0" w:color="auto"/>
        <w:left w:val="none" w:sz="0" w:space="0" w:color="auto"/>
        <w:bottom w:val="none" w:sz="0" w:space="0" w:color="auto"/>
        <w:right w:val="none" w:sz="0" w:space="0" w:color="auto"/>
      </w:divBdr>
    </w:div>
    <w:div w:id="1844466249">
      <w:bodyDiv w:val="1"/>
      <w:marLeft w:val="0"/>
      <w:marRight w:val="0"/>
      <w:marTop w:val="0"/>
      <w:marBottom w:val="0"/>
      <w:divBdr>
        <w:top w:val="none" w:sz="0" w:space="0" w:color="auto"/>
        <w:left w:val="none" w:sz="0" w:space="0" w:color="auto"/>
        <w:bottom w:val="none" w:sz="0" w:space="0" w:color="auto"/>
        <w:right w:val="none" w:sz="0" w:space="0" w:color="auto"/>
      </w:divBdr>
    </w:div>
    <w:div w:id="1844973158">
      <w:bodyDiv w:val="1"/>
      <w:marLeft w:val="0"/>
      <w:marRight w:val="0"/>
      <w:marTop w:val="0"/>
      <w:marBottom w:val="0"/>
      <w:divBdr>
        <w:top w:val="none" w:sz="0" w:space="0" w:color="auto"/>
        <w:left w:val="none" w:sz="0" w:space="0" w:color="auto"/>
        <w:bottom w:val="none" w:sz="0" w:space="0" w:color="auto"/>
        <w:right w:val="none" w:sz="0" w:space="0" w:color="auto"/>
      </w:divBdr>
    </w:div>
    <w:div w:id="2010669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globe.gov/" TargetMode="Externa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oleObject" Target="file:///C:\Users\Korisnik\Desktop\projekt\rezultati_gujavice%20(3).xlsx" TargetMode="External"/><Relationship Id="rId1" Type="http://schemas.openxmlformats.org/officeDocument/2006/relationships/themeOverride" Target="../theme/themeOverride1.xml"/><Relationship Id="rId4"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openxmlformats.org/officeDocument/2006/relationships/oleObject" Target="file:///C:\Users\Korisnik\Desktop\projekt\rezultati_gujavice%20(3).xlsx" TargetMode="External"/><Relationship Id="rId1" Type="http://schemas.openxmlformats.org/officeDocument/2006/relationships/themeOverride" Target="../theme/themeOverride2.xml"/><Relationship Id="rId4"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lang val="hr-HR"/>
  <c:clrMapOvr bg1="lt1" tx1="dk1" bg2="lt2" tx2="dk2" accent1="accent1" accent2="accent2" accent3="accent3" accent4="accent4" accent5="accent5" accent6="accent6" hlink="hlink" folHlink="folHlink"/>
  <c:chart>
    <c:autoTitleDeleted val="1"/>
    <c:plotArea>
      <c:layout/>
      <c:barChart>
        <c:barDir val="col"/>
        <c:grouping val="stacked"/>
        <c:ser>
          <c:idx val="0"/>
          <c:order val="0"/>
          <c:tx>
            <c:strRef>
              <c:f>grafovi!$C$3</c:f>
              <c:strCache>
                <c:ptCount val="1"/>
                <c:pt idx="0">
                  <c:v>Jama 1</c:v>
                </c:pt>
              </c:strCache>
            </c:strRef>
          </c:tx>
          <c:spPr>
            <a:solidFill>
              <a:schemeClr val="accent1"/>
            </a:solidFill>
            <a:ln>
              <a:noFill/>
            </a:ln>
            <a:effectLst/>
          </c:spPr>
          <c:cat>
            <c:strRef>
              <c:f>grafovi!$B$4:$B$6</c:f>
              <c:strCache>
                <c:ptCount val="3"/>
                <c:pt idx="0">
                  <c:v>ŠUMA</c:v>
                </c:pt>
                <c:pt idx="1">
                  <c:v>TRAVNJAK</c:v>
                </c:pt>
                <c:pt idx="2">
                  <c:v>ORANICA</c:v>
                </c:pt>
              </c:strCache>
            </c:strRef>
          </c:cat>
          <c:val>
            <c:numRef>
              <c:f>grafovi!$C$4:$C$6</c:f>
              <c:numCache>
                <c:formatCode>General</c:formatCode>
                <c:ptCount val="3"/>
                <c:pt idx="0">
                  <c:v>27</c:v>
                </c:pt>
                <c:pt idx="1">
                  <c:v>20</c:v>
                </c:pt>
                <c:pt idx="2">
                  <c:v>3</c:v>
                </c:pt>
              </c:numCache>
            </c:numRef>
          </c:val>
          <c:extLst xmlns:c16r2="http://schemas.microsoft.com/office/drawing/2015/06/chart">
            <c:ext xmlns:c16="http://schemas.microsoft.com/office/drawing/2014/chart" uri="{C3380CC4-5D6E-409C-BE32-E72D297353CC}">
              <c16:uniqueId val="{00000000-884F-469E-A992-DD5C23098DF5}"/>
            </c:ext>
          </c:extLst>
        </c:ser>
        <c:ser>
          <c:idx val="1"/>
          <c:order val="1"/>
          <c:tx>
            <c:strRef>
              <c:f>grafovi!$D$3</c:f>
              <c:strCache>
                <c:ptCount val="1"/>
                <c:pt idx="0">
                  <c:v>Jama 2</c:v>
                </c:pt>
              </c:strCache>
            </c:strRef>
          </c:tx>
          <c:spPr>
            <a:solidFill>
              <a:schemeClr val="accent2"/>
            </a:solidFill>
            <a:ln>
              <a:noFill/>
            </a:ln>
            <a:effectLst/>
          </c:spPr>
          <c:cat>
            <c:strRef>
              <c:f>grafovi!$B$4:$B$6</c:f>
              <c:strCache>
                <c:ptCount val="3"/>
                <c:pt idx="0">
                  <c:v>ŠUMA</c:v>
                </c:pt>
                <c:pt idx="1">
                  <c:v>TRAVNJAK</c:v>
                </c:pt>
                <c:pt idx="2">
                  <c:v>ORANICA</c:v>
                </c:pt>
              </c:strCache>
            </c:strRef>
          </c:cat>
          <c:val>
            <c:numRef>
              <c:f>grafovi!$D$4:$D$6</c:f>
              <c:numCache>
                <c:formatCode>General</c:formatCode>
                <c:ptCount val="3"/>
                <c:pt idx="0">
                  <c:v>31</c:v>
                </c:pt>
                <c:pt idx="1">
                  <c:v>8</c:v>
                </c:pt>
                <c:pt idx="2">
                  <c:v>13</c:v>
                </c:pt>
              </c:numCache>
            </c:numRef>
          </c:val>
          <c:extLst xmlns:c16r2="http://schemas.microsoft.com/office/drawing/2015/06/chart">
            <c:ext xmlns:c16="http://schemas.microsoft.com/office/drawing/2014/chart" uri="{C3380CC4-5D6E-409C-BE32-E72D297353CC}">
              <c16:uniqueId val="{00000001-884F-469E-A992-DD5C23098DF5}"/>
            </c:ext>
          </c:extLst>
        </c:ser>
        <c:ser>
          <c:idx val="2"/>
          <c:order val="2"/>
          <c:tx>
            <c:strRef>
              <c:f>grafovi!$E$3</c:f>
              <c:strCache>
                <c:ptCount val="1"/>
                <c:pt idx="0">
                  <c:v>Jama 3</c:v>
                </c:pt>
              </c:strCache>
            </c:strRef>
          </c:tx>
          <c:spPr>
            <a:solidFill>
              <a:schemeClr val="accent3"/>
            </a:solidFill>
            <a:ln>
              <a:noFill/>
            </a:ln>
            <a:effectLst/>
          </c:spPr>
          <c:cat>
            <c:strRef>
              <c:f>grafovi!$B$4:$B$6</c:f>
              <c:strCache>
                <c:ptCount val="3"/>
                <c:pt idx="0">
                  <c:v>ŠUMA</c:v>
                </c:pt>
                <c:pt idx="1">
                  <c:v>TRAVNJAK</c:v>
                </c:pt>
                <c:pt idx="2">
                  <c:v>ORANICA</c:v>
                </c:pt>
              </c:strCache>
            </c:strRef>
          </c:cat>
          <c:val>
            <c:numRef>
              <c:f>grafovi!$E$4:$E$6</c:f>
              <c:numCache>
                <c:formatCode>General</c:formatCode>
                <c:ptCount val="3"/>
                <c:pt idx="0">
                  <c:v>6</c:v>
                </c:pt>
                <c:pt idx="1">
                  <c:v>11</c:v>
                </c:pt>
                <c:pt idx="2">
                  <c:v>7</c:v>
                </c:pt>
              </c:numCache>
            </c:numRef>
          </c:val>
          <c:extLst xmlns:c16r2="http://schemas.microsoft.com/office/drawing/2015/06/chart">
            <c:ext xmlns:c16="http://schemas.microsoft.com/office/drawing/2014/chart" uri="{C3380CC4-5D6E-409C-BE32-E72D297353CC}">
              <c16:uniqueId val="{00000002-884F-469E-A992-DD5C23098DF5}"/>
            </c:ext>
          </c:extLst>
        </c:ser>
        <c:ser>
          <c:idx val="3"/>
          <c:order val="3"/>
          <c:tx>
            <c:strRef>
              <c:f>grafovi!$F$3</c:f>
              <c:strCache>
                <c:ptCount val="1"/>
                <c:pt idx="0">
                  <c:v>Jama 4</c:v>
                </c:pt>
              </c:strCache>
            </c:strRef>
          </c:tx>
          <c:spPr>
            <a:solidFill>
              <a:schemeClr val="accent4"/>
            </a:solidFill>
            <a:ln>
              <a:noFill/>
            </a:ln>
            <a:effectLst/>
          </c:spPr>
          <c:cat>
            <c:strRef>
              <c:f>grafovi!$B$4:$B$6</c:f>
              <c:strCache>
                <c:ptCount val="3"/>
                <c:pt idx="0">
                  <c:v>ŠUMA</c:v>
                </c:pt>
                <c:pt idx="1">
                  <c:v>TRAVNJAK</c:v>
                </c:pt>
                <c:pt idx="2">
                  <c:v>ORANICA</c:v>
                </c:pt>
              </c:strCache>
            </c:strRef>
          </c:cat>
          <c:val>
            <c:numRef>
              <c:f>grafovi!$F$4:$F$6</c:f>
              <c:numCache>
                <c:formatCode>General</c:formatCode>
                <c:ptCount val="3"/>
                <c:pt idx="0">
                  <c:v>3</c:v>
                </c:pt>
                <c:pt idx="1">
                  <c:v>10</c:v>
                </c:pt>
                <c:pt idx="2">
                  <c:v>11</c:v>
                </c:pt>
              </c:numCache>
            </c:numRef>
          </c:val>
          <c:extLst xmlns:c16r2="http://schemas.microsoft.com/office/drawing/2015/06/chart">
            <c:ext xmlns:c16="http://schemas.microsoft.com/office/drawing/2014/chart" uri="{C3380CC4-5D6E-409C-BE32-E72D297353CC}">
              <c16:uniqueId val="{00000003-884F-469E-A992-DD5C23098DF5}"/>
            </c:ext>
          </c:extLst>
        </c:ser>
        <c:dLbls/>
        <c:gapWidth val="75"/>
        <c:overlap val="100"/>
        <c:axId val="84922368"/>
        <c:axId val="84924288"/>
      </c:barChart>
      <c:catAx>
        <c:axId val="84922368"/>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Stanište</a:t>
                </a:r>
              </a:p>
            </c:rich>
          </c:tx>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84924288"/>
        <c:crosses val="autoZero"/>
        <c:auto val="1"/>
        <c:lblAlgn val="ctr"/>
        <c:lblOffset val="100"/>
      </c:catAx>
      <c:valAx>
        <c:axId val="84924288"/>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Broj</a:t>
                </a:r>
                <a:r>
                  <a:rPr lang="hr-HR" baseline="0"/>
                  <a:t> gujavica</a:t>
                </a:r>
                <a:endParaRPr lang="hr-HR"/>
              </a:p>
            </c:rich>
          </c:tx>
          <c:layout/>
          <c:spPr>
            <a:noFill/>
            <a:ln>
              <a:noFill/>
            </a:ln>
            <a:effectLst/>
          </c:spPr>
        </c:title>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crossAx val="84922368"/>
        <c:crosses val="autoZero"/>
        <c:crossBetween val="between"/>
      </c:valAx>
      <c:spPr>
        <a:noFill/>
        <a:ln>
          <a:noFill/>
        </a:ln>
        <a:effectLst/>
      </c:spPr>
    </c:plotArea>
    <c:legend>
      <c:legendPos val="r"/>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CS"/>
        </a:p>
      </c:txPr>
    </c:legend>
    <c:plotVisOnly val="1"/>
    <c:dispBlanksAs val="gap"/>
  </c:chart>
  <c:spPr>
    <a:solidFill>
      <a:schemeClr val="bg1"/>
    </a:solidFill>
    <a:ln w="9525" cap="flat" cmpd="sng" algn="ctr">
      <a:solidFill>
        <a:sysClr val="windowText" lastClr="000000"/>
      </a:solidFill>
      <a:round/>
    </a:ln>
    <a:effectLst/>
  </c:spPr>
  <c:txPr>
    <a:bodyPr/>
    <a:lstStyle/>
    <a:p>
      <a:pPr>
        <a:defRPr/>
      </a:pPr>
      <a:endParaRPr lang="sr-Latn-C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hr-H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'graf vrste'!$C$3</c:f>
              <c:strCache>
                <c:ptCount val="1"/>
                <c:pt idx="0">
                  <c:v>Juvenilni stadij</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cat>
            <c:strRef>
              <c:f>'graf vrste'!$D$2:$F$2</c:f>
              <c:strCache>
                <c:ptCount val="3"/>
                <c:pt idx="0">
                  <c:v>ŠUMA</c:v>
                </c:pt>
                <c:pt idx="1">
                  <c:v>TRAVNJAK</c:v>
                </c:pt>
                <c:pt idx="2">
                  <c:v>ORANICA</c:v>
                </c:pt>
              </c:strCache>
            </c:strRef>
          </c:cat>
          <c:val>
            <c:numRef>
              <c:f>'graf vrste'!$D$3:$F$3</c:f>
              <c:numCache>
                <c:formatCode>General</c:formatCode>
                <c:ptCount val="3"/>
                <c:pt idx="0">
                  <c:v>34</c:v>
                </c:pt>
                <c:pt idx="1">
                  <c:v>31</c:v>
                </c:pt>
                <c:pt idx="2">
                  <c:v>33</c:v>
                </c:pt>
              </c:numCache>
            </c:numRef>
          </c:val>
          <c:extLst xmlns:c16r2="http://schemas.microsoft.com/office/drawing/2015/06/chart">
            <c:ext xmlns:c16="http://schemas.microsoft.com/office/drawing/2014/chart" uri="{C3380CC4-5D6E-409C-BE32-E72D297353CC}">
              <c16:uniqueId val="{00000000-04C9-41FE-BC77-62F5DB6EAE6B}"/>
            </c:ext>
          </c:extLst>
        </c:ser>
        <c:ser>
          <c:idx val="1"/>
          <c:order val="1"/>
          <c:tx>
            <c:strRef>
              <c:f>'graf vrste'!$C$4</c:f>
              <c:strCache>
                <c:ptCount val="1"/>
                <c:pt idx="0">
                  <c:v>Endogejne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cat>
            <c:strRef>
              <c:f>'graf vrste'!$D$2:$F$2</c:f>
              <c:strCache>
                <c:ptCount val="3"/>
                <c:pt idx="0">
                  <c:v>ŠUMA</c:v>
                </c:pt>
                <c:pt idx="1">
                  <c:v>TRAVNJAK</c:v>
                </c:pt>
                <c:pt idx="2">
                  <c:v>ORANICA</c:v>
                </c:pt>
              </c:strCache>
            </c:strRef>
          </c:cat>
          <c:val>
            <c:numRef>
              <c:f>'graf vrste'!$D$4:$F$4</c:f>
              <c:numCache>
                <c:formatCode>General</c:formatCode>
                <c:ptCount val="3"/>
                <c:pt idx="0">
                  <c:v>18</c:v>
                </c:pt>
                <c:pt idx="1">
                  <c:v>9</c:v>
                </c:pt>
                <c:pt idx="2">
                  <c:v>1</c:v>
                </c:pt>
              </c:numCache>
            </c:numRef>
          </c:val>
          <c:extLst xmlns:c16r2="http://schemas.microsoft.com/office/drawing/2015/06/chart">
            <c:ext xmlns:c16="http://schemas.microsoft.com/office/drawing/2014/chart" uri="{C3380CC4-5D6E-409C-BE32-E72D297353CC}">
              <c16:uniqueId val="{00000001-04C9-41FE-BC77-62F5DB6EAE6B}"/>
            </c:ext>
          </c:extLst>
        </c:ser>
        <c:ser>
          <c:idx val="2"/>
          <c:order val="2"/>
          <c:tx>
            <c:strRef>
              <c:f>'graf vrste'!$C$5</c:f>
              <c:strCache>
                <c:ptCount val="1"/>
                <c:pt idx="0">
                  <c:v>Epigejne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cat>
            <c:strRef>
              <c:f>'graf vrste'!$D$2:$F$2</c:f>
              <c:strCache>
                <c:ptCount val="3"/>
                <c:pt idx="0">
                  <c:v>ŠUMA</c:v>
                </c:pt>
                <c:pt idx="1">
                  <c:v>TRAVNJAK</c:v>
                </c:pt>
                <c:pt idx="2">
                  <c:v>ORANICA</c:v>
                </c:pt>
              </c:strCache>
            </c:strRef>
          </c:cat>
          <c:val>
            <c:numRef>
              <c:f>'graf vrste'!$D$5:$F$5</c:f>
              <c:numCache>
                <c:formatCode>General</c:formatCode>
                <c:ptCount val="3"/>
                <c:pt idx="0">
                  <c:v>12</c:v>
                </c:pt>
                <c:pt idx="1">
                  <c:v>3</c:v>
                </c:pt>
                <c:pt idx="2">
                  <c:v>0</c:v>
                </c:pt>
              </c:numCache>
            </c:numRef>
          </c:val>
          <c:extLst xmlns:c16r2="http://schemas.microsoft.com/office/drawing/2015/06/chart">
            <c:ext xmlns:c16="http://schemas.microsoft.com/office/drawing/2014/chart" uri="{C3380CC4-5D6E-409C-BE32-E72D297353CC}">
              <c16:uniqueId val="{00000002-04C9-41FE-BC77-62F5DB6EAE6B}"/>
            </c:ext>
          </c:extLst>
        </c:ser>
        <c:ser>
          <c:idx val="3"/>
          <c:order val="3"/>
          <c:tx>
            <c:strRef>
              <c:f>'graf vrste'!$C$6</c:f>
              <c:strCache>
                <c:ptCount val="1"/>
                <c:pt idx="0">
                  <c:v>Anecične</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cat>
            <c:strRef>
              <c:f>'graf vrste'!$D$2:$F$2</c:f>
              <c:strCache>
                <c:ptCount val="3"/>
                <c:pt idx="0">
                  <c:v>ŠUMA</c:v>
                </c:pt>
                <c:pt idx="1">
                  <c:v>TRAVNJAK</c:v>
                </c:pt>
                <c:pt idx="2">
                  <c:v>ORANICA</c:v>
                </c:pt>
              </c:strCache>
            </c:strRef>
          </c:cat>
          <c:val>
            <c:numRef>
              <c:f>'graf vrste'!$D$6:$F$6</c:f>
              <c:numCache>
                <c:formatCode>General</c:formatCode>
                <c:ptCount val="3"/>
                <c:pt idx="0">
                  <c:v>3</c:v>
                </c:pt>
                <c:pt idx="1">
                  <c:v>6</c:v>
                </c:pt>
                <c:pt idx="2">
                  <c:v>0</c:v>
                </c:pt>
              </c:numCache>
            </c:numRef>
          </c:val>
          <c:extLst xmlns:c16r2="http://schemas.microsoft.com/office/drawing/2015/06/chart">
            <c:ext xmlns:c16="http://schemas.microsoft.com/office/drawing/2014/chart" uri="{C3380CC4-5D6E-409C-BE32-E72D297353CC}">
              <c16:uniqueId val="{00000003-04C9-41FE-BC77-62F5DB6EAE6B}"/>
            </c:ext>
          </c:extLst>
        </c:ser>
        <c:dLbls/>
        <c:gapWidth val="300"/>
        <c:axId val="85150720"/>
        <c:axId val="85177472"/>
      </c:barChart>
      <c:catAx>
        <c:axId val="85150720"/>
        <c:scaling>
          <c:orientation val="minMax"/>
        </c:scaling>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hr-HR"/>
                  <a:t>Staništa</a:t>
                </a:r>
              </a:p>
            </c:rich>
          </c:tx>
          <c:layout/>
          <c:spPr>
            <a:noFill/>
            <a:ln>
              <a:noFill/>
            </a:ln>
            <a:effectLst/>
          </c:spPr>
        </c:title>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CS"/>
          </a:p>
        </c:txPr>
        <c:crossAx val="85177472"/>
        <c:crosses val="autoZero"/>
        <c:auto val="1"/>
        <c:lblAlgn val="ctr"/>
        <c:lblOffset val="100"/>
      </c:catAx>
      <c:valAx>
        <c:axId val="85177472"/>
        <c:scaling>
          <c:orientation val="minMax"/>
        </c:scaling>
        <c:axPos val="l"/>
        <c:majorGridlines>
          <c:spPr>
            <a:ln w="9525" cap="flat" cmpd="sng" algn="ctr">
              <a:solidFill>
                <a:schemeClr val="tx2">
                  <a:lumMod val="15000"/>
                  <a:lumOff val="85000"/>
                </a:schemeClr>
              </a:solidFill>
              <a:round/>
            </a:ln>
            <a:effectLst/>
          </c:spPr>
        </c:majorGridlines>
        <c:minorGridlines>
          <c:spPr>
            <a:ln>
              <a:solidFill>
                <a:schemeClr val="tx2">
                  <a:lumMod val="5000"/>
                  <a:lumOff val="95000"/>
                </a:schemeClr>
              </a:solidFill>
            </a:ln>
            <a:effectLst/>
          </c:spPr>
        </c:min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hr-HR"/>
                  <a:t>Broj</a:t>
                </a:r>
                <a:r>
                  <a:rPr lang="hr-HR" baseline="0"/>
                  <a:t> gujavica</a:t>
                </a:r>
                <a:endParaRPr lang="hr-HR"/>
              </a:p>
            </c:rich>
          </c:tx>
          <c:layout/>
          <c:spPr>
            <a:noFill/>
            <a:ln>
              <a:noFill/>
            </a:ln>
            <a:effectLst/>
          </c:spPr>
        </c:title>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CS"/>
          </a:p>
        </c:txPr>
        <c:crossAx val="85150720"/>
        <c:crosses val="autoZero"/>
        <c:crossBetween val="between"/>
      </c:valAx>
      <c:spPr>
        <a:noFill/>
        <a:ln>
          <a:noFill/>
        </a:ln>
        <a:effectLst/>
      </c:spPr>
    </c:plotArea>
    <c:legend>
      <c:legendPos val="r"/>
      <c:layout/>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CS"/>
        </a:p>
      </c:txPr>
    </c:legend>
    <c:plotVisOnly val="1"/>
    <c:dispBlanksAs val="gap"/>
  </c:chart>
  <c:spPr>
    <a:solidFill>
      <a:schemeClr val="bg1"/>
    </a:solidFill>
    <a:ln w="9525" cap="flat" cmpd="sng" algn="ctr">
      <a:solidFill>
        <a:sysClr val="windowText" lastClr="000000"/>
      </a:solidFill>
      <a:round/>
    </a:ln>
    <a:effectLst/>
  </c:spPr>
  <c:txPr>
    <a:bodyPr/>
    <a:lstStyle/>
    <a:p>
      <a:pPr>
        <a:defRPr/>
      </a:pPr>
      <a:endParaRPr lang="sr-Latn-CS"/>
    </a:p>
  </c:txPr>
  <c:externalData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72</TotalTime>
  <Pages>5</Pages>
  <Words>1780</Words>
  <Characters>10152</Characters>
  <Application>Microsoft Office Word</Application>
  <DocSecurity>0</DocSecurity>
  <Lines>84</Lines>
  <Paragraphs>23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HP</Company>
  <LinksUpToDate>false</LinksUpToDate>
  <CharactersWithSpaces>11909</CharactersWithSpaces>
  <SharedDoc>false</SharedDoc>
  <HLinks>
    <vt:vector size="24" baseType="variant">
      <vt:variant>
        <vt:i4>5701702</vt:i4>
      </vt:variant>
      <vt:variant>
        <vt:i4>9</vt:i4>
      </vt:variant>
      <vt:variant>
        <vt:i4>0</vt:i4>
      </vt:variant>
      <vt:variant>
        <vt:i4>5</vt:i4>
      </vt:variant>
      <vt:variant>
        <vt:lpwstr>http://globe.gov/</vt:lpwstr>
      </vt:variant>
      <vt:variant>
        <vt:lpwstr/>
      </vt:variant>
      <vt:variant>
        <vt:i4>6881366</vt:i4>
      </vt:variant>
      <vt:variant>
        <vt:i4>6</vt:i4>
      </vt:variant>
      <vt:variant>
        <vt:i4>0</vt:i4>
      </vt:variant>
      <vt:variant>
        <vt:i4>5</vt:i4>
      </vt:variant>
      <vt:variant>
        <vt:lpwstr>mailto:antonijakuti@gmail.com</vt:lpwstr>
      </vt:variant>
      <vt:variant>
        <vt:lpwstr/>
      </vt:variant>
      <vt:variant>
        <vt:i4>7798839</vt:i4>
      </vt:variant>
      <vt:variant>
        <vt:i4>3</vt:i4>
      </vt:variant>
      <vt:variant>
        <vt:i4>0</vt:i4>
      </vt:variant>
      <vt:variant>
        <vt:i4>5</vt:i4>
      </vt:variant>
      <vt:variant>
        <vt:lpwstr>http://www.os-amihanovica-os.skole.hr/</vt:lpwstr>
      </vt:variant>
      <vt:variant>
        <vt:lpwstr/>
      </vt:variant>
      <vt:variant>
        <vt:i4>5570607</vt:i4>
      </vt:variant>
      <vt:variant>
        <vt:i4>0</vt:i4>
      </vt:variant>
      <vt:variant>
        <vt:i4>0</vt:i4>
      </vt:variant>
      <vt:variant>
        <vt:i4>5</vt:i4>
      </vt:variant>
      <vt:variant>
        <vt:lpwstr>mailto:ured@os-amihanovica-os.skole.hr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dc:creator>
  <cp:keywords/>
  <cp:lastModifiedBy>bsmojver</cp:lastModifiedBy>
  <cp:revision>9</cp:revision>
  <dcterms:created xsi:type="dcterms:W3CDTF">2017-05-08T12:07:00Z</dcterms:created>
  <dcterms:modified xsi:type="dcterms:W3CDTF">2017-05-09T12:11:00Z</dcterms:modified>
</cp:coreProperties>
</file>