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19" w:rsidRDefault="00613319" w:rsidP="00232698">
      <w:pPr>
        <w:pStyle w:val="HTMLAddress"/>
        <w:jc w:val="center"/>
        <w:rPr>
          <w:rFonts w:ascii="Arial" w:hAnsi="Arial" w:cs="Arial"/>
          <w:b/>
          <w:i w:val="0"/>
          <w:iCs w:val="0"/>
        </w:rPr>
      </w:pPr>
      <w:proofErr w:type="spellStart"/>
      <w:r>
        <w:rPr>
          <w:rFonts w:ascii="Arial" w:hAnsi="Arial" w:cs="Arial"/>
          <w:b/>
          <w:i w:val="0"/>
          <w:iCs w:val="0"/>
        </w:rPr>
        <w:t>Gupčev</w:t>
      </w:r>
      <w:proofErr w:type="spellEnd"/>
      <w:r>
        <w:rPr>
          <w:rFonts w:ascii="Arial" w:hAnsi="Arial" w:cs="Arial"/>
          <w:b/>
          <w:i w:val="0"/>
          <w:iCs w:val="0"/>
        </w:rPr>
        <w:t xml:space="preserve"> poučni vrt</w:t>
      </w:r>
    </w:p>
    <w:p w:rsidR="00613319" w:rsidRDefault="00613319" w:rsidP="00232698">
      <w:pPr>
        <w:pStyle w:val="HTMLAddress"/>
        <w:jc w:val="center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 xml:space="preserve">Iva </w:t>
      </w:r>
      <w:proofErr w:type="spellStart"/>
      <w:r>
        <w:rPr>
          <w:rFonts w:ascii="Arial" w:hAnsi="Arial" w:cs="Arial"/>
          <w:i w:val="0"/>
          <w:iCs w:val="0"/>
          <w:sz w:val="20"/>
          <w:szCs w:val="20"/>
        </w:rPr>
        <w:t>Jambrečina</w:t>
      </w:r>
      <w:proofErr w:type="spellEnd"/>
      <w:r>
        <w:rPr>
          <w:rFonts w:ascii="Arial" w:hAnsi="Arial" w:cs="Arial"/>
          <w:i w:val="0"/>
          <w:iCs w:val="0"/>
          <w:sz w:val="20"/>
          <w:szCs w:val="20"/>
        </w:rPr>
        <w:t xml:space="preserve">, Ema </w:t>
      </w:r>
      <w:proofErr w:type="spellStart"/>
      <w:r>
        <w:rPr>
          <w:rFonts w:ascii="Arial" w:hAnsi="Arial" w:cs="Arial"/>
          <w:i w:val="0"/>
          <w:iCs w:val="0"/>
          <w:sz w:val="20"/>
          <w:szCs w:val="20"/>
        </w:rPr>
        <w:t>Tomek</w:t>
      </w:r>
      <w:proofErr w:type="spellEnd"/>
      <w:r>
        <w:rPr>
          <w:rFonts w:ascii="Arial" w:hAnsi="Arial" w:cs="Arial"/>
          <w:i w:val="0"/>
          <w:iCs w:val="0"/>
          <w:sz w:val="20"/>
          <w:szCs w:val="20"/>
        </w:rPr>
        <w:t>, Tamara Zebec</w:t>
      </w:r>
    </w:p>
    <w:p w:rsidR="00BA43E0" w:rsidRPr="00BA43E0" w:rsidRDefault="00BA43E0" w:rsidP="00232698">
      <w:pPr>
        <w:pStyle w:val="HTMLAddress"/>
        <w:jc w:val="center"/>
        <w:rPr>
          <w:rFonts w:ascii="Arial" w:hAnsi="Arial" w:cs="Arial"/>
          <w:i w:val="0"/>
          <w:iCs w:val="0"/>
          <w:sz w:val="20"/>
          <w:szCs w:val="20"/>
        </w:rPr>
      </w:pPr>
      <w:r w:rsidRPr="00BA43E0">
        <w:rPr>
          <w:rFonts w:ascii="Arial" w:hAnsi="Arial" w:cs="Arial"/>
          <w:i w:val="0"/>
          <w:iCs w:val="0"/>
          <w:sz w:val="20"/>
          <w:szCs w:val="20"/>
        </w:rPr>
        <w:t>Mentorica: Marina Mikulec</w:t>
      </w:r>
    </w:p>
    <w:p w:rsidR="00BA43E0" w:rsidRPr="00BA43E0" w:rsidRDefault="00BA43E0" w:rsidP="00232698">
      <w:pPr>
        <w:pStyle w:val="HTMLAddress"/>
        <w:jc w:val="center"/>
        <w:rPr>
          <w:rFonts w:ascii="Arial" w:hAnsi="Arial" w:cs="Arial"/>
          <w:i w:val="0"/>
          <w:iCs w:val="0"/>
          <w:sz w:val="20"/>
          <w:szCs w:val="20"/>
        </w:rPr>
      </w:pPr>
      <w:r w:rsidRPr="00BA43E0">
        <w:rPr>
          <w:rFonts w:ascii="Arial" w:hAnsi="Arial" w:cs="Arial"/>
          <w:i w:val="0"/>
          <w:iCs w:val="0"/>
          <w:sz w:val="20"/>
          <w:szCs w:val="20"/>
        </w:rPr>
        <w:t>OŠ Matije Gupca Gornja Stubica</w:t>
      </w:r>
    </w:p>
    <w:p w:rsidR="00BA43E0" w:rsidRDefault="00BA43E0" w:rsidP="00232698">
      <w:pPr>
        <w:pStyle w:val="HTMLAddress"/>
        <w:jc w:val="center"/>
        <w:rPr>
          <w:rFonts w:ascii="Arial" w:hAnsi="Arial" w:cs="Arial"/>
          <w:i w:val="0"/>
          <w:iCs w:val="0"/>
          <w:sz w:val="20"/>
          <w:szCs w:val="20"/>
        </w:rPr>
      </w:pPr>
      <w:r w:rsidRPr="00BA43E0">
        <w:rPr>
          <w:rFonts w:ascii="Arial" w:hAnsi="Arial" w:cs="Arial"/>
          <w:i w:val="0"/>
          <w:iCs w:val="0"/>
          <w:sz w:val="20"/>
          <w:szCs w:val="20"/>
        </w:rPr>
        <w:t>Gornja Stubica</w:t>
      </w:r>
    </w:p>
    <w:p w:rsidR="00486FF6" w:rsidRDefault="00486FF6" w:rsidP="00232698">
      <w:pPr>
        <w:pStyle w:val="HTMLAddress"/>
        <w:jc w:val="center"/>
        <w:rPr>
          <w:rFonts w:ascii="Arial" w:hAnsi="Arial" w:cs="Arial"/>
          <w:i w:val="0"/>
          <w:iCs w:val="0"/>
          <w:sz w:val="20"/>
          <w:szCs w:val="20"/>
        </w:rPr>
      </w:pPr>
    </w:p>
    <w:p w:rsidR="00D56135" w:rsidRPr="00486FF6" w:rsidRDefault="00D56135" w:rsidP="00D561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486FF6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1. Sažetak rada/ </w:t>
      </w:r>
      <w:proofErr w:type="spellStart"/>
      <w:r w:rsidRPr="00486FF6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Summary</w:t>
      </w:r>
      <w:proofErr w:type="spellEnd"/>
    </w:p>
    <w:p w:rsidR="00D56135" w:rsidRDefault="00D56135" w:rsidP="00D561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D56135" w:rsidRDefault="00D56135" w:rsidP="00D561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61331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Školske godine 2016./2017. učenici Osnovne škole Matije Gupca Gornja Stubica i njihovi voditelji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pokrenuli su projekt </w:t>
      </w:r>
      <w:r w:rsidRPr="0061331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"</w:t>
      </w:r>
      <w:proofErr w:type="spellStart"/>
      <w:r w:rsidRPr="0061331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Gupčev</w:t>
      </w:r>
      <w:proofErr w:type="spellEnd"/>
      <w:r w:rsidRPr="0061331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poučni vrt". Cilj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projekta je učenike</w:t>
      </w:r>
      <w:r w:rsidRPr="0061331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škole upoznati s uzgojem eko povrća i potakn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uti ih na očuvanje starih sorti. Istraživali i ispitivali smo: kakav je kemijski sastav i vrsta tla u budućem vrtu, koje vrste povrtnih kultura bi željeli uzgojiti u našem vrtu i što želimo postići našim projektom. Glavno istraživačko pitanje bilo je</w:t>
      </w:r>
      <w:r w:rsidRPr="00FC57C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</w:t>
      </w:r>
      <w:r w:rsidRPr="0091648D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Zadovoljava li kemijski </w:t>
      </w:r>
      <w:r w:rsidRPr="00FE7E7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sastav i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vrsta </w:t>
      </w:r>
      <w:r w:rsidRPr="00FE7E7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tla na parceli koja je određena za stvaranje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Gupčevog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E7E7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poučnog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vrta uvjete za uspješan uzgoj povrtnih kultura salate, rajčice, luka, kupusa, paprike i mrkve? </w:t>
      </w:r>
      <w:r w:rsidRPr="009D1F60">
        <w:rPr>
          <w:rFonts w:ascii="Arial" w:hAnsi="Arial" w:cs="Arial"/>
          <w:sz w:val="20"/>
          <w:szCs w:val="20"/>
        </w:rPr>
        <w:t xml:space="preserve">Projekt </w:t>
      </w:r>
      <w:r>
        <w:rPr>
          <w:rFonts w:ascii="Arial" w:hAnsi="Arial" w:cs="Arial"/>
          <w:i/>
          <w:sz w:val="20"/>
          <w:szCs w:val="20"/>
        </w:rPr>
        <w:t xml:space="preserve">se </w:t>
      </w:r>
      <w:r w:rsidRPr="00E058FD">
        <w:rPr>
          <w:rFonts w:ascii="Arial" w:hAnsi="Arial" w:cs="Arial"/>
          <w:sz w:val="20"/>
          <w:szCs w:val="20"/>
        </w:rPr>
        <w:t>intenzivno provodio 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D1F60">
        <w:rPr>
          <w:rFonts w:ascii="Arial" w:hAnsi="Arial" w:cs="Arial"/>
          <w:sz w:val="20"/>
          <w:szCs w:val="20"/>
        </w:rPr>
        <w:t>proljetnim mjes</w:t>
      </w:r>
      <w:r>
        <w:rPr>
          <w:rFonts w:ascii="Arial" w:hAnsi="Arial" w:cs="Arial"/>
          <w:sz w:val="20"/>
          <w:szCs w:val="20"/>
        </w:rPr>
        <w:t>ecima</w:t>
      </w:r>
      <w:r w:rsidR="00196F6B">
        <w:rPr>
          <w:rFonts w:ascii="Arial" w:hAnsi="Arial" w:cs="Arial"/>
          <w:sz w:val="20"/>
          <w:szCs w:val="20"/>
        </w:rPr>
        <w:t xml:space="preserve">: ožujku, travnju i </w:t>
      </w:r>
      <w:r>
        <w:rPr>
          <w:rFonts w:ascii="Arial" w:hAnsi="Arial" w:cs="Arial"/>
          <w:sz w:val="20"/>
          <w:szCs w:val="20"/>
        </w:rPr>
        <w:t>svibnju</w:t>
      </w:r>
      <w:r w:rsidRPr="009D1F60">
        <w:rPr>
          <w:rFonts w:ascii="Arial" w:hAnsi="Arial" w:cs="Arial"/>
          <w:sz w:val="20"/>
          <w:szCs w:val="20"/>
        </w:rPr>
        <w:t xml:space="preserve"> 2017.</w:t>
      </w:r>
      <w:r>
        <w:rPr>
          <w:rFonts w:ascii="Arial" w:hAnsi="Arial" w:cs="Arial"/>
          <w:sz w:val="20"/>
          <w:szCs w:val="20"/>
        </w:rPr>
        <w:t xml:space="preserve"> Stručni s</w:t>
      </w:r>
      <w:r w:rsidRPr="009D1F60">
        <w:rPr>
          <w:rFonts w:ascii="Arial" w:hAnsi="Arial" w:cs="Arial"/>
          <w:sz w:val="20"/>
          <w:szCs w:val="20"/>
        </w:rPr>
        <w:t xml:space="preserve">uradnici na projektu bili </w:t>
      </w:r>
      <w:r>
        <w:rPr>
          <w:rFonts w:ascii="Arial" w:hAnsi="Arial" w:cs="Arial"/>
          <w:sz w:val="20"/>
          <w:szCs w:val="20"/>
        </w:rPr>
        <w:t xml:space="preserve">su </w:t>
      </w:r>
      <w:r w:rsidRPr="009D1F60">
        <w:rPr>
          <w:rFonts w:ascii="Arial" w:hAnsi="Arial" w:cs="Arial"/>
          <w:color w:val="000000" w:themeColor="text1"/>
          <w:sz w:val="20"/>
          <w:szCs w:val="20"/>
        </w:rPr>
        <w:t xml:space="preserve">agronom </w:t>
      </w:r>
      <w:r>
        <w:rPr>
          <w:rFonts w:ascii="Arial" w:hAnsi="Arial" w:cs="Arial"/>
          <w:color w:val="000000" w:themeColor="text1"/>
          <w:sz w:val="20"/>
          <w:szCs w:val="20"/>
        </w:rPr>
        <w:t>i voditeljica pedološkog laboratorija.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U ožujku 2017. godine </w:t>
      </w:r>
      <w:r w:rsidRPr="001D4041">
        <w:rPr>
          <w:rFonts w:ascii="Arial" w:hAnsi="Arial" w:cs="Arial"/>
          <w:bCs/>
          <w:color w:val="000000" w:themeColor="text1"/>
          <w:sz w:val="20"/>
          <w:szCs w:val="20"/>
        </w:rPr>
        <w:t xml:space="preserve">učenici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GLOBE programa provodili su</w:t>
      </w:r>
      <w:r w:rsidRPr="001D4041">
        <w:rPr>
          <w:rFonts w:ascii="Arial" w:hAnsi="Arial" w:cs="Arial"/>
          <w:bCs/>
          <w:color w:val="000000" w:themeColor="text1"/>
          <w:sz w:val="20"/>
          <w:szCs w:val="20"/>
        </w:rPr>
        <w:t xml:space="preserve"> terensko istraživanje.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Najprije su očitali  i zabilježili koordinate središta parcele i nadmorsku visinu te smjer pružanja parcele</w:t>
      </w: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Zatim su uzeli uzorke tla za kemijsku analizu</w:t>
      </w: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. </w:t>
      </w:r>
      <w:r w:rsidRPr="00185BFC">
        <w:rPr>
          <w:rFonts w:ascii="Arial" w:hAnsi="Arial" w:cs="Arial"/>
          <w:bCs/>
          <w:color w:val="000000" w:themeColor="text1"/>
          <w:sz w:val="20"/>
          <w:szCs w:val="20"/>
        </w:rPr>
        <w:t xml:space="preserve">Prema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GLOBE protokolima odredili smo strukturu tla (</w:t>
      </w:r>
      <w:proofErr w:type="spellStart"/>
      <w:r>
        <w:rPr>
          <w:rFonts w:ascii="Arial" w:hAnsi="Arial" w:cs="Arial"/>
          <w:bCs/>
          <w:color w:val="000000" w:themeColor="text1"/>
          <w:sz w:val="20"/>
          <w:szCs w:val="20"/>
        </w:rPr>
        <w:t>granularna</w:t>
      </w:r>
      <w:proofErr w:type="spellEnd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), konzistentnost tla (prhko ili drobljivo) i teksturu tla (glinena ilovača). </w:t>
      </w:r>
      <w:r w:rsidRPr="00185BFC">
        <w:rPr>
          <w:rFonts w:ascii="Arial" w:hAnsi="Arial" w:cs="Arial"/>
          <w:bCs/>
          <w:color w:val="000000" w:themeColor="text1"/>
          <w:sz w:val="20"/>
          <w:szCs w:val="20"/>
        </w:rPr>
        <w:t>Pomoću indikator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listića odredili smo pH vrijednost tla (6 - 7). </w:t>
      </w:r>
      <w:r w:rsidRPr="00F948D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Rezultati kemijske analize</w:t>
      </w:r>
      <w:r w:rsidRPr="00F948D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tla iz pedološkog laboratorija pokazali su </w:t>
      </w:r>
      <w:r w:rsidRPr="00F948DB">
        <w:rPr>
          <w:rFonts w:ascii="Arial" w:hAnsi="Arial" w:cs="Arial"/>
          <w:bCs/>
          <w:color w:val="000000" w:themeColor="text1"/>
          <w:sz w:val="20"/>
          <w:szCs w:val="20"/>
        </w:rPr>
        <w:t xml:space="preserve">da se radi o tlu slabo kisele reakcije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i</w:t>
      </w:r>
      <w:r w:rsidRPr="00F948DB">
        <w:rPr>
          <w:rFonts w:ascii="Arial" w:hAnsi="Arial" w:cs="Arial"/>
          <w:bCs/>
          <w:color w:val="000000" w:themeColor="text1"/>
          <w:sz w:val="20"/>
          <w:szCs w:val="20"/>
        </w:rPr>
        <w:t xml:space="preserve"> slabo </w:t>
      </w:r>
      <w:proofErr w:type="spellStart"/>
      <w:r w:rsidRPr="00F948DB">
        <w:rPr>
          <w:rFonts w:ascii="Arial" w:hAnsi="Arial" w:cs="Arial"/>
          <w:bCs/>
          <w:color w:val="000000" w:themeColor="text1"/>
          <w:sz w:val="20"/>
          <w:szCs w:val="20"/>
        </w:rPr>
        <w:t>humoznom</w:t>
      </w:r>
      <w:proofErr w:type="spellEnd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tlu. </w:t>
      </w:r>
      <w:r w:rsidRPr="00F948DB">
        <w:rPr>
          <w:rFonts w:ascii="Arial" w:hAnsi="Arial" w:cs="Arial"/>
          <w:bCs/>
          <w:color w:val="000000" w:themeColor="text1"/>
          <w:sz w:val="20"/>
          <w:szCs w:val="20"/>
        </w:rPr>
        <w:t xml:space="preserve">Tlo je dobro opskrbljeno dušikom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i</w:t>
      </w:r>
      <w:r w:rsidRPr="00F948DB">
        <w:rPr>
          <w:rFonts w:ascii="Arial" w:hAnsi="Arial" w:cs="Arial"/>
          <w:bCs/>
          <w:color w:val="000000" w:themeColor="text1"/>
          <w:sz w:val="20"/>
          <w:szCs w:val="20"/>
        </w:rPr>
        <w:t xml:space="preserve"> umjereno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je </w:t>
      </w:r>
      <w:r w:rsidRPr="00F948DB">
        <w:rPr>
          <w:rFonts w:ascii="Arial" w:hAnsi="Arial" w:cs="Arial"/>
          <w:bCs/>
          <w:color w:val="000000" w:themeColor="text1"/>
          <w:sz w:val="20"/>
          <w:szCs w:val="20"/>
        </w:rPr>
        <w:t>opskrbljeno fosforom. Opskrbljenost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kalijem je također umjerena</w:t>
      </w: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Izdvojili smo neke od biljaka koje bi rado posadili u našem vrtu (rajčica, luk, kupus, salata, paprika i mrkva). Usporedili smo pH vrijednosti tla našeg vrta</w:t>
      </w:r>
      <w:r w:rsidRPr="00550AE4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DA0758">
        <w:rPr>
          <w:rFonts w:ascii="Arial" w:hAnsi="Arial" w:cs="Arial"/>
          <w:bCs/>
          <w:sz w:val="20"/>
          <w:szCs w:val="20"/>
        </w:rPr>
        <w:t>s preporučenim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pH vrijednostima tla za odabrane kulture. Došli smo do </w:t>
      </w: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zaključka da tlo svojim kemijskim sastavom i vrstom odgovara </w:t>
      </w:r>
      <w:r w:rsidRPr="00D30245">
        <w:rPr>
          <w:rFonts w:ascii="Arial" w:hAnsi="Arial" w:cs="Arial"/>
          <w:bCs/>
          <w:iCs/>
          <w:color w:val="000000" w:themeColor="text1"/>
          <w:sz w:val="20"/>
          <w:szCs w:val="20"/>
        </w:rPr>
        <w:t>uzgoju povrtnih kultura</w:t>
      </w: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salate, rajčice, paprike i luka, dok su za ostale kulture (kupus i mrkvu) potrebne dodatne agrotehničke mjere (povećavanje kiselosti tla), te smo time odgovorili na postavljeno istraživačko pitanje. </w:t>
      </w: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>Učenici su kroz ovaj projekt naučili</w:t>
      </w:r>
      <w:r w:rsidRPr="00D30245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koje stare sorte biljaka rastu u našem kraju, kako ih uzgojiti od sjemenke do odrasle biljke, štit</w:t>
      </w:r>
      <w:r w:rsidRPr="00DA0758">
        <w:rPr>
          <w:rFonts w:ascii="Arial" w:hAnsi="Arial" w:cs="Arial"/>
          <w:bCs/>
          <w:iCs/>
          <w:sz w:val="20"/>
          <w:szCs w:val="20"/>
        </w:rPr>
        <w:t>iti</w:t>
      </w:r>
      <w:r w:rsidRPr="0061252C">
        <w:rPr>
          <w:rFonts w:ascii="Arial" w:hAnsi="Arial" w:cs="Arial"/>
          <w:bCs/>
          <w:iCs/>
          <w:color w:val="FF0000"/>
          <w:sz w:val="20"/>
          <w:szCs w:val="20"/>
        </w:rPr>
        <w:t xml:space="preserve"> </w:t>
      </w:r>
      <w:r w:rsidRPr="00D30245">
        <w:rPr>
          <w:rFonts w:ascii="Arial" w:hAnsi="Arial" w:cs="Arial"/>
          <w:bCs/>
          <w:iCs/>
          <w:color w:val="000000" w:themeColor="text1"/>
          <w:sz w:val="20"/>
          <w:szCs w:val="20"/>
        </w:rPr>
        <w:t>od štetnika prirodnim metodama, razmnožavati i čuvati njihovo sjemenje za buduće generacije.</w:t>
      </w:r>
      <w:r w:rsidRPr="003F5E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Projektom smo željeli educirat</w:t>
      </w:r>
      <w:r w:rsidRPr="00D30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 osvijestiti</w:t>
      </w:r>
      <w:r w:rsidRPr="00D30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pojedin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ce</w:t>
      </w:r>
      <w:r w:rsidRPr="00D30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 svojim utjecajem na okolinu, </w:t>
      </w:r>
      <w:r w:rsidRPr="00D30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vlastitim izborom i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ponašanjem mogu</w:t>
      </w:r>
      <w:r w:rsidRPr="00D30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očuvati i njegovati prirodne vrijednosti svojeg kraja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D56135" w:rsidRDefault="00D56135" w:rsidP="00D561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D56135" w:rsidRDefault="00D56135" w:rsidP="00D561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During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school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year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2016/2017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C1755C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pupils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ES Matije Gupca Gornja Stubica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teachers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started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school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garden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project.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C1755C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project is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named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"Gubec´s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educational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vegetable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garden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".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main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goal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project is to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familiarise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pupils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production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eco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vegetables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encourage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them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to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preserve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old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sorts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Research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issues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what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are</w:t>
      </w:r>
      <w:r w:rsidRPr="00C1755C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chemical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characteristics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soil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future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garden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what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type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soil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do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vegetable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cultures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would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like to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grow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what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do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want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achieve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project? </w:t>
      </w:r>
      <w:proofErr w:type="spellStart"/>
      <w:r w:rsidRPr="00E828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</w:t>
      </w:r>
      <w:proofErr w:type="spellEnd"/>
      <w:r w:rsidRPr="00E828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828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main</w:t>
      </w:r>
      <w:proofErr w:type="spellEnd"/>
      <w:r w:rsidRPr="00E828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828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research</w:t>
      </w:r>
      <w:proofErr w:type="spellEnd"/>
      <w:r w:rsidRPr="00E828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828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question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: Do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chemical </w:t>
      </w:r>
      <w:proofErr w:type="spellStart"/>
      <w:r w:rsidRPr="00E828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characteristics</w:t>
      </w:r>
      <w:proofErr w:type="spellEnd"/>
      <w:r w:rsidRPr="00E828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828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of</w:t>
      </w:r>
      <w:proofErr w:type="spellEnd"/>
      <w:r w:rsidRPr="00E828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828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</w:t>
      </w:r>
      <w:proofErr w:type="spellEnd"/>
      <w:r w:rsidRPr="00E828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828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soil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soil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type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future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garden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meet</w:t>
      </w:r>
      <w:proofErr w:type="spellEnd"/>
      <w:r w:rsidRPr="00E828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828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</w:t>
      </w:r>
      <w:proofErr w:type="spellEnd"/>
      <w:r w:rsidRPr="00E828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828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requirements</w:t>
      </w:r>
      <w:proofErr w:type="spellEnd"/>
      <w:r w:rsidRPr="00E828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for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</w:t>
      </w:r>
      <w:r w:rsidRPr="00E828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uccessful</w:t>
      </w:r>
      <w:proofErr w:type="spellEnd"/>
      <w:r w:rsidRPr="00E828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growth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of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lettuce</w:t>
      </w:r>
      <w:proofErr w:type="spellEnd"/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tomatoes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onion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cabbage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green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peppers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carrots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>?</w:t>
      </w:r>
      <w:r w:rsidRPr="00E828FA"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project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intensively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conducted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828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</w:t>
      </w:r>
      <w:proofErr w:type="spellEnd"/>
      <w:r w:rsidRPr="00E828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828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spring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months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March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April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May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partners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project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were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an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agronomist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and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head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of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pedological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laboratory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In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March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2017,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pupils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were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doing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field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research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They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collected</w:t>
      </w:r>
      <w:proofErr w:type="spellEnd"/>
      <w:r w:rsidRPr="009475A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118A1">
        <w:rPr>
          <w:rFonts w:ascii="Arial" w:hAnsi="Arial" w:cs="Arial"/>
          <w:sz w:val="20"/>
          <w:szCs w:val="20"/>
          <w:shd w:val="clear" w:color="auto" w:fill="FFFFFF"/>
        </w:rPr>
        <w:t>data on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garden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coordinates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elevation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direction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providing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garden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took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soil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samples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for </w:t>
      </w:r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a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lab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chemical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analysi</w:t>
      </w:r>
      <w:r>
        <w:rPr>
          <w:rFonts w:ascii="Arial" w:hAnsi="Arial" w:cs="Arial"/>
          <w:sz w:val="20"/>
          <w:szCs w:val="20"/>
          <w:shd w:val="clear" w:color="auto" w:fill="FFFFFF"/>
        </w:rPr>
        <w:t>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Pupils</w:t>
      </w:r>
      <w:proofErr w:type="spellEnd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determined</w:t>
      </w:r>
      <w:proofErr w:type="spellEnd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</w:t>
      </w:r>
      <w:proofErr w:type="spellEnd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structure</w:t>
      </w:r>
      <w:proofErr w:type="spellEnd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of</w:t>
      </w:r>
      <w:proofErr w:type="spellEnd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</w:t>
      </w:r>
      <w:proofErr w:type="spellEnd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soil</w:t>
      </w:r>
      <w:proofErr w:type="spellEnd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as </w:t>
      </w:r>
      <w:proofErr w:type="spellStart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granular</w:t>
      </w:r>
      <w:proofErr w:type="spellEnd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</w:t>
      </w:r>
      <w:proofErr w:type="spellEnd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consistency</w:t>
      </w:r>
      <w:proofErr w:type="spellEnd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of</w:t>
      </w:r>
      <w:proofErr w:type="spellEnd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</w:t>
      </w:r>
      <w:proofErr w:type="spellEnd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soil</w:t>
      </w:r>
      <w:proofErr w:type="spellEnd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as </w:t>
      </w:r>
      <w:proofErr w:type="spellStart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friable</w:t>
      </w:r>
      <w:proofErr w:type="spellEnd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and</w:t>
      </w:r>
      <w:proofErr w:type="spellEnd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soil</w:t>
      </w:r>
      <w:proofErr w:type="spellEnd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texture</w:t>
      </w:r>
      <w:proofErr w:type="spellEnd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type</w:t>
      </w:r>
      <w:proofErr w:type="spellEnd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 as </w:t>
      </w:r>
      <w:proofErr w:type="spellStart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clay</w:t>
      </w:r>
      <w:proofErr w:type="spellEnd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loam</w:t>
      </w:r>
      <w:proofErr w:type="spellEnd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Also</w:t>
      </w:r>
      <w:proofErr w:type="spellEnd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they</w:t>
      </w:r>
      <w:proofErr w:type="spellEnd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measured</w:t>
      </w:r>
      <w:proofErr w:type="spellEnd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</w:t>
      </w:r>
      <w:proofErr w:type="spellEnd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pH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soil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value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</w:t>
      </w:r>
      <w:proofErr w:type="spellStart"/>
      <w:r w:rsidRPr="006250A5">
        <w:rPr>
          <w:rFonts w:ascii="Arial" w:hAnsi="Arial" w:cs="Arial"/>
          <w:sz w:val="20"/>
          <w:szCs w:val="20"/>
        </w:rPr>
        <w:t>supernatant</w:t>
      </w:r>
      <w:proofErr w:type="spellEnd"/>
      <w:r w:rsidRPr="006250A5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6250A5">
        <w:rPr>
          <w:rFonts w:ascii="Arial" w:hAnsi="Arial" w:cs="Arial"/>
          <w:sz w:val="20"/>
          <w:szCs w:val="20"/>
        </w:rPr>
        <w:t>u</w:t>
      </w:r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sing</w:t>
      </w:r>
      <w:proofErr w:type="spellEnd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</w:t>
      </w:r>
      <w:proofErr w:type="spellEnd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pH </w:t>
      </w:r>
      <w:proofErr w:type="spellStart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paper</w:t>
      </w:r>
      <w:proofErr w:type="spellEnd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(pH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value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6-7).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</w:t>
      </w:r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esults</w:t>
      </w:r>
      <w:proofErr w:type="spellEnd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of</w:t>
      </w:r>
      <w:proofErr w:type="spellEnd"/>
      <w:r w:rsidRPr="00625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chemical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analysis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done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by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a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pedolgical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laboratory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showed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that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soil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is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poor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in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humus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and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that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it is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slightly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acidic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. It is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well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>-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supplied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nitrogen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and</w:t>
      </w:r>
      <w:proofErr w:type="spellEnd"/>
      <w:r w:rsidRPr="00D72EE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72EE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erately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supplied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phosphorus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pottasium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Pupils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selected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some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plants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would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like to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grow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garden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lettuce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tomatoes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onion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cabbage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, green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peppers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and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carrots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Then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they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compared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pH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soil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values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in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garden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with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recommended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pH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soil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values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for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selected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cultures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and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concluded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that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soil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in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our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garden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meets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requirements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for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successful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growth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of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lettuce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tomatoes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onion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and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green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peppers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. For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successful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growth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of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two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other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cultures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cabbage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and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carrots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) it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would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be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necessary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to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take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some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agrotechnical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measures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increase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acidity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of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soil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).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Through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this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project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pupils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learned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what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kinds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of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 old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vegetables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sorts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grow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in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our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region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, how to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grow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them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from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seed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to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adult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plants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and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how to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protect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them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from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pests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by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using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natural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methods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learned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how to </w:t>
      </w:r>
      <w:proofErr w:type="spellStart"/>
      <w:r w:rsidRPr="00796F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reproduce</w:t>
      </w:r>
      <w:proofErr w:type="spellEnd"/>
      <w:r w:rsidRPr="00796F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those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plants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6F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and</w:t>
      </w:r>
      <w:proofErr w:type="spellEnd"/>
      <w:r w:rsidRPr="00796F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6F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preserve</w:t>
      </w:r>
      <w:proofErr w:type="spellEnd"/>
      <w:r w:rsidRPr="00796F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6F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their</w:t>
      </w:r>
      <w:proofErr w:type="spellEnd"/>
      <w:r w:rsidRPr="00796F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6F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seeds</w:t>
      </w:r>
      <w:proofErr w:type="spellEnd"/>
      <w:r w:rsidRPr="00796F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for future </w:t>
      </w:r>
      <w:proofErr w:type="spellStart"/>
      <w:r w:rsidRPr="00796F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generations</w:t>
      </w:r>
      <w:proofErr w:type="spellEnd"/>
      <w:r w:rsidRPr="00796F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Pr="00796F18"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aim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of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project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was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to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educate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and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enlighten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individuals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so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that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they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become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aware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that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by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their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own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choice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and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ways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of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behaviour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they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can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make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an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influence on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protection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of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environment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and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also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nurture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natural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values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of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region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they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come</w:t>
      </w:r>
      <w:proofErr w:type="spellEnd"/>
      <w:r w:rsidRPr="001118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18A1">
        <w:rPr>
          <w:rFonts w:ascii="Arial" w:hAnsi="Arial" w:cs="Arial"/>
          <w:sz w:val="20"/>
          <w:szCs w:val="20"/>
          <w:shd w:val="clear" w:color="auto" w:fill="FFFFFF"/>
        </w:rPr>
        <w:t>from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A729D4" w:rsidRPr="00D56135" w:rsidRDefault="00486FF6" w:rsidP="00D561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</w:t>
      </w:r>
      <w:r w:rsidR="00A729D4" w:rsidRPr="00185BFC">
        <w:rPr>
          <w:rFonts w:ascii="Arial" w:hAnsi="Arial" w:cs="Arial"/>
          <w:b/>
          <w:sz w:val="20"/>
          <w:szCs w:val="20"/>
        </w:rPr>
        <w:t>. Istraživačka pitanja</w:t>
      </w:r>
    </w:p>
    <w:p w:rsidR="00185BFC" w:rsidRPr="0091648D" w:rsidRDefault="00185BFC" w:rsidP="00185BFC">
      <w:pPr>
        <w:pStyle w:val="HTMLAddress"/>
        <w:rPr>
          <w:rFonts w:ascii="Arial" w:hAnsi="Arial" w:cs="Arial"/>
          <w:b/>
          <w:i w:val="0"/>
          <w:iCs w:val="0"/>
          <w:color w:val="000000" w:themeColor="text1"/>
          <w:sz w:val="20"/>
          <w:szCs w:val="20"/>
        </w:rPr>
      </w:pPr>
    </w:p>
    <w:p w:rsidR="00613319" w:rsidRDefault="00185BFC" w:rsidP="00185B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648D">
        <w:rPr>
          <w:rFonts w:ascii="Arial" w:hAnsi="Arial" w:cs="Arial"/>
          <w:b/>
          <w:color w:val="000000" w:themeColor="text1"/>
          <w:sz w:val="20"/>
          <w:szCs w:val="20"/>
        </w:rPr>
        <w:t xml:space="preserve">    </w:t>
      </w:r>
      <w:r w:rsidR="00C65A06" w:rsidRPr="0091648D">
        <w:rPr>
          <w:rFonts w:ascii="Arial" w:hAnsi="Arial" w:cs="Arial"/>
          <w:color w:val="000000" w:themeColor="text1"/>
          <w:sz w:val="20"/>
          <w:szCs w:val="20"/>
        </w:rPr>
        <w:t xml:space="preserve">Općina Gornja Stubica </w:t>
      </w:r>
      <w:r w:rsidR="009552D9" w:rsidRPr="0091648D">
        <w:rPr>
          <w:rFonts w:ascii="Arial" w:hAnsi="Arial" w:cs="Arial"/>
          <w:color w:val="000000" w:themeColor="text1"/>
          <w:sz w:val="20"/>
          <w:szCs w:val="20"/>
        </w:rPr>
        <w:t>smještena je</w:t>
      </w:r>
      <w:r w:rsidR="00C65A06" w:rsidRPr="0091648D">
        <w:rPr>
          <w:rFonts w:ascii="Arial" w:hAnsi="Arial" w:cs="Arial"/>
          <w:color w:val="000000" w:themeColor="text1"/>
          <w:sz w:val="20"/>
          <w:szCs w:val="20"/>
        </w:rPr>
        <w:t xml:space="preserve"> na sjevernim obroncima </w:t>
      </w:r>
      <w:r w:rsidR="00B050CB" w:rsidRPr="0091648D">
        <w:rPr>
          <w:rFonts w:ascii="Arial" w:hAnsi="Arial" w:cs="Arial"/>
          <w:color w:val="000000" w:themeColor="text1"/>
          <w:sz w:val="20"/>
          <w:szCs w:val="20"/>
        </w:rPr>
        <w:t xml:space="preserve">gore </w:t>
      </w:r>
      <w:r w:rsidR="009552D9" w:rsidRPr="0091648D">
        <w:rPr>
          <w:rFonts w:ascii="Arial" w:hAnsi="Arial" w:cs="Arial"/>
          <w:iCs/>
          <w:color w:val="000000" w:themeColor="text1"/>
          <w:sz w:val="20"/>
          <w:szCs w:val="20"/>
        </w:rPr>
        <w:t>Medvednice.</w:t>
      </w:r>
      <w:r w:rsidR="009552D9" w:rsidRPr="0091648D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9552D9" w:rsidRPr="0091648D">
        <w:rPr>
          <w:rFonts w:ascii="Arial" w:hAnsi="Arial" w:cs="Arial"/>
          <w:iCs/>
          <w:color w:val="000000" w:themeColor="text1"/>
          <w:sz w:val="20"/>
          <w:szCs w:val="20"/>
        </w:rPr>
        <w:t>Obuhvaća južni, rubni dio Krapinsko-zagorske županije na prostoru od 50 km ².</w:t>
      </w:r>
      <w:r w:rsidR="00196F6B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9552D9" w:rsidRPr="0091648D">
        <w:rPr>
          <w:rFonts w:ascii="Arial" w:hAnsi="Arial" w:cs="Arial"/>
          <w:color w:val="000000" w:themeColor="text1"/>
          <w:sz w:val="20"/>
          <w:szCs w:val="20"/>
        </w:rPr>
        <w:t>Reljef općine vrlo je raznolik.</w:t>
      </w:r>
      <w:r w:rsidR="0061331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552D9" w:rsidRPr="0091648D">
        <w:rPr>
          <w:rFonts w:ascii="Arial" w:hAnsi="Arial" w:cs="Arial"/>
          <w:color w:val="000000" w:themeColor="text1"/>
          <w:sz w:val="20"/>
          <w:szCs w:val="20"/>
        </w:rPr>
        <w:t xml:space="preserve">Najviši dijelovi (500 – 1 000 m) su dijelovi </w:t>
      </w:r>
      <w:r w:rsidR="00EF5177">
        <w:rPr>
          <w:rFonts w:ascii="Arial" w:hAnsi="Arial" w:cs="Arial"/>
          <w:color w:val="000000" w:themeColor="text1"/>
          <w:sz w:val="20"/>
          <w:szCs w:val="20"/>
        </w:rPr>
        <w:t>planine M</w:t>
      </w:r>
      <w:r w:rsidR="009552D9" w:rsidRPr="0091648D">
        <w:rPr>
          <w:rFonts w:ascii="Arial" w:hAnsi="Arial" w:cs="Arial"/>
          <w:color w:val="000000" w:themeColor="text1"/>
          <w:sz w:val="20"/>
          <w:szCs w:val="20"/>
        </w:rPr>
        <w:t>edvednice,</w:t>
      </w:r>
      <w:r w:rsidR="00486E4F" w:rsidRPr="0091648D">
        <w:rPr>
          <w:rFonts w:ascii="Arial" w:hAnsi="Arial" w:cs="Arial"/>
          <w:color w:val="000000" w:themeColor="text1"/>
          <w:sz w:val="20"/>
          <w:szCs w:val="20"/>
        </w:rPr>
        <w:t xml:space="preserve"> na njih se zatim nas</w:t>
      </w:r>
      <w:r w:rsidR="0003287D" w:rsidRPr="0091648D">
        <w:rPr>
          <w:rFonts w:ascii="Arial" w:hAnsi="Arial" w:cs="Arial"/>
          <w:color w:val="000000" w:themeColor="text1"/>
          <w:sz w:val="20"/>
          <w:szCs w:val="20"/>
        </w:rPr>
        <w:t>tavlja pojas pobrđa ili</w:t>
      </w:r>
      <w:r w:rsidR="00BB63D4" w:rsidRPr="0091648D">
        <w:rPr>
          <w:rFonts w:ascii="Arial" w:hAnsi="Arial" w:cs="Arial"/>
          <w:color w:val="000000" w:themeColor="text1"/>
          <w:sz w:val="20"/>
          <w:szCs w:val="20"/>
        </w:rPr>
        <w:t xml:space="preserve"> brežulj</w:t>
      </w:r>
      <w:r w:rsidR="00474CBF" w:rsidRPr="0091648D">
        <w:rPr>
          <w:rFonts w:ascii="Arial" w:hAnsi="Arial" w:cs="Arial"/>
          <w:color w:val="000000" w:themeColor="text1"/>
          <w:sz w:val="20"/>
          <w:szCs w:val="20"/>
        </w:rPr>
        <w:t xml:space="preserve">aka, </w:t>
      </w:r>
      <w:r w:rsidR="00486E4F" w:rsidRPr="0091648D">
        <w:rPr>
          <w:rFonts w:ascii="Arial" w:hAnsi="Arial" w:cs="Arial"/>
          <w:color w:val="000000" w:themeColor="text1"/>
          <w:sz w:val="20"/>
          <w:szCs w:val="20"/>
        </w:rPr>
        <w:t>a najniži dio općine predstavlja aluvijalna ravan rijeke Krapine.</w:t>
      </w:r>
      <w:r w:rsidR="009552D9" w:rsidRPr="0091648D">
        <w:rPr>
          <w:rFonts w:ascii="Arial" w:hAnsi="Arial" w:cs="Arial"/>
          <w:color w:val="000000" w:themeColor="text1"/>
          <w:sz w:val="20"/>
          <w:szCs w:val="20"/>
        </w:rPr>
        <w:t xml:space="preserve"> Vertikalna raščlanjenost reljefa dosta je velika</w:t>
      </w:r>
      <w:r w:rsidR="00486E4F" w:rsidRPr="0091648D">
        <w:rPr>
          <w:rFonts w:ascii="Arial" w:hAnsi="Arial" w:cs="Arial"/>
          <w:color w:val="000000" w:themeColor="text1"/>
          <w:sz w:val="20"/>
          <w:szCs w:val="20"/>
        </w:rPr>
        <w:t xml:space="preserve"> zahvaljujući brojnim rasjedima koji su nastali tektonskom aktivnošću</w:t>
      </w:r>
      <w:r w:rsidR="009552D9" w:rsidRPr="0091648D">
        <w:rPr>
          <w:rFonts w:ascii="Arial" w:hAnsi="Arial" w:cs="Arial"/>
          <w:color w:val="000000" w:themeColor="text1"/>
          <w:sz w:val="20"/>
          <w:szCs w:val="20"/>
        </w:rPr>
        <w:t>. Na brežuljcima i u aluvijalnim ravnima prevladava antropogena vegetacija uvjetova</w:t>
      </w:r>
      <w:r w:rsidR="0042449F" w:rsidRPr="0091648D">
        <w:rPr>
          <w:rFonts w:ascii="Arial" w:hAnsi="Arial" w:cs="Arial"/>
          <w:color w:val="000000" w:themeColor="text1"/>
          <w:sz w:val="20"/>
          <w:szCs w:val="20"/>
        </w:rPr>
        <w:t>na poljoprivrednim</w:t>
      </w:r>
      <w:r w:rsidR="009552D9" w:rsidRPr="0091648D">
        <w:rPr>
          <w:rFonts w:ascii="Arial" w:hAnsi="Arial" w:cs="Arial"/>
          <w:color w:val="000000" w:themeColor="text1"/>
          <w:sz w:val="20"/>
          <w:szCs w:val="20"/>
        </w:rPr>
        <w:t xml:space="preserve"> korištenjem</w:t>
      </w:r>
      <w:r w:rsidR="002C16F0" w:rsidRPr="0091648D">
        <w:rPr>
          <w:rFonts w:ascii="Arial" w:hAnsi="Arial" w:cs="Arial"/>
          <w:color w:val="000000" w:themeColor="text1"/>
          <w:sz w:val="20"/>
          <w:szCs w:val="20"/>
        </w:rPr>
        <w:t xml:space="preserve"> (Krklec, 2009.)</w:t>
      </w:r>
    </w:p>
    <w:p w:rsidR="00613319" w:rsidRDefault="00613319" w:rsidP="00185B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2449F" w:rsidRPr="00613319" w:rsidRDefault="00185BFC" w:rsidP="00185B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648D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3A3118" w:rsidRPr="0091648D">
        <w:rPr>
          <w:rFonts w:ascii="Arial" w:hAnsi="Arial" w:cs="Arial"/>
          <w:color w:val="000000" w:themeColor="text1"/>
          <w:sz w:val="20"/>
          <w:szCs w:val="20"/>
        </w:rPr>
        <w:t xml:space="preserve">Na području općine </w:t>
      </w:r>
      <w:r w:rsidR="0003287D" w:rsidRPr="0091648D">
        <w:rPr>
          <w:rFonts w:ascii="Arial" w:hAnsi="Arial" w:cs="Arial"/>
          <w:color w:val="000000" w:themeColor="text1"/>
          <w:sz w:val="20"/>
          <w:szCs w:val="20"/>
        </w:rPr>
        <w:t xml:space="preserve">prevladava umjereno-topla klima </w:t>
      </w:r>
      <w:r w:rsidR="003A3118" w:rsidRPr="0091648D">
        <w:rPr>
          <w:rFonts w:ascii="Arial" w:hAnsi="Arial" w:cs="Arial"/>
          <w:color w:val="000000" w:themeColor="text1"/>
          <w:sz w:val="20"/>
          <w:szCs w:val="20"/>
        </w:rPr>
        <w:t xml:space="preserve">s toplim ljetom (klima bukve). </w:t>
      </w:r>
      <w:r w:rsidR="003A3118" w:rsidRPr="0091648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Zime su relativno blage, ljeta umjereno topla, a jeseni su toplije od proljeća. </w:t>
      </w:r>
      <w:r w:rsidR="00EF517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</w:t>
      </w:r>
      <w:r w:rsidR="003A3118" w:rsidRPr="0091648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imi </w:t>
      </w:r>
      <w:r w:rsidR="0003287D" w:rsidRPr="0091648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je česta temperaturna inv</w:t>
      </w:r>
      <w:r w:rsidR="0061331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erzija, a uz nju i pojava magle</w:t>
      </w:r>
      <w:r w:rsidR="003A3118" w:rsidRPr="0091648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13319" w:rsidRPr="0091648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</w:t>
      </w:r>
      <w:proofErr w:type="spellStart"/>
      <w:r w:rsidR="00613319" w:rsidRPr="0091648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Tomašković</w:t>
      </w:r>
      <w:proofErr w:type="spellEnd"/>
      <w:r w:rsidR="00613319" w:rsidRPr="0091648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2009.)</w:t>
      </w:r>
      <w:r w:rsidR="00EF517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Temperaturna inverzija je </w:t>
      </w:r>
      <w:r w:rsidR="00EF5177" w:rsidRPr="00EF517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stanje atmosfere kada </w:t>
      </w:r>
      <w:r w:rsidR="00EF517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se </w:t>
      </w:r>
      <w:r w:rsidR="00EF5177" w:rsidRPr="00EF517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tem</w:t>
      </w:r>
      <w:r w:rsidR="00EF517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peratura zraka povećava s nadmorskom visinom. Pojavljuje se u</w:t>
      </w:r>
      <w:r w:rsidR="00EF5177" w:rsidRPr="00EF517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konkavnim oblicima reljefa (zavale, doline), na čijem se dnu nagomilava razmjerno teži hladan zrak. </w:t>
      </w:r>
      <w:r w:rsidR="00486E4F" w:rsidRPr="0091648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Padalina ima tijekom cijele godine, najviše u proljeće i kasnu je</w:t>
      </w:r>
      <w:r w:rsidR="002C16F0" w:rsidRPr="0091648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sen, što pogoduje </w:t>
      </w:r>
      <w:r w:rsidR="0061331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poljoprivredi, kojom se i bavi većina stanovnika stubičkog kraja, kao dodatnim izvorom prihoda ili iz hobija. </w:t>
      </w:r>
    </w:p>
    <w:p w:rsidR="00613319" w:rsidRPr="0091648D" w:rsidRDefault="00613319" w:rsidP="00185B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F1313" w:rsidRPr="008F1313" w:rsidRDefault="00185BFC" w:rsidP="008F13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1648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</w:t>
      </w:r>
      <w:r w:rsidR="00613319" w:rsidRPr="0061331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Školske godine 2016./2017. učenici Osnovne škole Matije Gupca Gornja Stubica i njihovi voditelji odlučili su krenuti sa stvaranjem školskog vrta. Sama ideja o stvaranju vrta inicirana je provedbom međunarodnog projekta "Mi jedemo odgovorno" u kojem sudjeluju učenici sedmih razreda navedene škole i učenici Eko-škole, te neki učenici GLOBE programa. Projekt se bavi osnaživanjem i osvješćivanjem učenika o zdravim prehrambenim navikama. Jedna od komponenti projekta je razmišljanje i odgovaranje na pitanja: što jedem, odakle dolazi hrana koju konzumiram i tko je i kako proizveo tu hranu? Pitanja su učenike navela na zaključak da trebaju naučiti više o uzgoju povrtnih kultura. U sklopu naših mogućnosti odlučili smo da to bude povrće koje bi uzgajali u školskom vrtu.</w:t>
      </w:r>
      <w:r w:rsidR="00F510E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F131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U arhivima škole pronašli smo i podatke o tome kako je naša škola imala školski vrt u razdoblju </w:t>
      </w:r>
      <w:r w:rsidR="008F1313" w:rsidRPr="008F1313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od 1877. do 1889. </w:t>
      </w:r>
      <w:r w:rsidR="008F1313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u kojem su se </w:t>
      </w:r>
      <w:r w:rsidR="008F1313" w:rsidRPr="008F1313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uzgajale presadnice voćaka za potrebe škole i učitelja. </w:t>
      </w:r>
    </w:p>
    <w:p w:rsidR="00613319" w:rsidRDefault="00613319" w:rsidP="0061331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217725" w:rsidRDefault="00F267BC" w:rsidP="0061331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</w:t>
      </w:r>
      <w:r w:rsidR="00613319" w:rsidRPr="0061331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Projekt nosi naziv "</w:t>
      </w:r>
      <w:proofErr w:type="spellStart"/>
      <w:r w:rsidR="00613319" w:rsidRPr="0061331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Gupčev</w:t>
      </w:r>
      <w:proofErr w:type="spellEnd"/>
      <w:r w:rsidR="00613319" w:rsidRPr="0061331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poučni vrt". Cilj </w:t>
      </w:r>
      <w:r w:rsidR="0061331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projekta je</w:t>
      </w:r>
      <w:r w:rsidR="00613319" w:rsidRPr="0061331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učenike naše škole upoznati s uzgojem eko povrća i potaknuti ih na očuvanje starih sorti koje nažalost polako nestaju. Učenici programa GLOBE doprinijet će stvaranju </w:t>
      </w:r>
      <w:proofErr w:type="spellStart"/>
      <w:r w:rsidR="00613319" w:rsidRPr="0061331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Gupčevog</w:t>
      </w:r>
      <w:proofErr w:type="spellEnd"/>
      <w:r w:rsidR="00613319" w:rsidRPr="0061331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poučnog vrta istraživanjem kemijskog sastava i kvalitete tla na lokaciji budućeg vrta. </w:t>
      </w:r>
      <w:r w:rsidR="0061331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 našem radu želimo saznati kakav je kemijski sastav i kvaliteta tla na parceli koja je određena za stvaranje vrta i mogu li sastav i kvaliteta tla na parceli zadovoljiti uvjete za uspješan uzgoj povrtnih kult</w:t>
      </w:r>
      <w:r w:rsidR="00FE7E7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ura.</w:t>
      </w:r>
    </w:p>
    <w:p w:rsidR="00613319" w:rsidRPr="00613319" w:rsidRDefault="00613319" w:rsidP="0061331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E7E7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Istraživačka pitanja koja smo postavili su: kakav je kemijski sastav i vrsta tla u budućem vrtu, št</w:t>
      </w:r>
      <w:r w:rsidR="002177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 je potrebno da bi uzgoj pojed</w:t>
      </w:r>
      <w:r w:rsidR="00FE7E7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inih povrtnih kultura bio uspješan, koje vrste povrtnih kultura bi željeli uzgojiti u našem vrtu, što želimo postići našim projektom?</w:t>
      </w:r>
    </w:p>
    <w:p w:rsidR="0042449F" w:rsidRPr="0091648D" w:rsidRDefault="0042449F" w:rsidP="0061331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42449F" w:rsidRPr="0091648D" w:rsidRDefault="0042449F" w:rsidP="00185B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FE7E7E" w:rsidRDefault="00D65F9F" w:rsidP="00BB77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Glavno istraživačko pitanje</w:t>
      </w:r>
      <w:r w:rsidR="0042449F" w:rsidRPr="0091648D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: </w:t>
      </w:r>
      <w:r w:rsidR="00FE7E7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Zadovoljava li kemijski </w:t>
      </w:r>
      <w:r w:rsidR="00613319" w:rsidRPr="00FE7E7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sastav i </w:t>
      </w:r>
      <w:r w:rsidR="00FE7E7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vrsta </w:t>
      </w:r>
      <w:r w:rsidR="00613319" w:rsidRPr="00FE7E7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tla na parceli koja je određena za stvaranje </w:t>
      </w:r>
      <w:proofErr w:type="spellStart"/>
      <w:r w:rsidR="00FE7E7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Gupčevog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F427D" w:rsidRPr="00FE7E7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poučnog </w:t>
      </w:r>
      <w:r w:rsidR="00FE7E7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vrta uvjete za uspješan uzgoj povrtnih kultura salate, rajčice, luka, kupusa, paprike i mrkve?          </w:t>
      </w:r>
    </w:p>
    <w:p w:rsidR="007F59C7" w:rsidRPr="00920820" w:rsidRDefault="00FE7E7E" w:rsidP="00BB77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          </w:t>
      </w:r>
    </w:p>
    <w:p w:rsidR="00D65F9F" w:rsidRDefault="00D65F9F" w:rsidP="00BB77A8">
      <w:pPr>
        <w:pStyle w:val="HTMLAddress"/>
        <w:jc w:val="both"/>
        <w:rPr>
          <w:rFonts w:ascii="Arial" w:hAnsi="Arial" w:cs="Arial"/>
          <w:b/>
          <w:i w:val="0"/>
          <w:color w:val="000000" w:themeColor="text1"/>
          <w:sz w:val="20"/>
          <w:szCs w:val="20"/>
        </w:rPr>
      </w:pPr>
    </w:p>
    <w:p w:rsidR="00380641" w:rsidRPr="0091648D" w:rsidRDefault="00486FF6" w:rsidP="00BB77A8">
      <w:pPr>
        <w:pStyle w:val="HTMLAddress"/>
        <w:jc w:val="both"/>
        <w:rPr>
          <w:rFonts w:ascii="Arial" w:hAnsi="Arial" w:cs="Arial"/>
          <w:b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/>
          <w:i w:val="0"/>
          <w:color w:val="000000" w:themeColor="text1"/>
          <w:sz w:val="20"/>
          <w:szCs w:val="20"/>
        </w:rPr>
        <w:t>3</w:t>
      </w:r>
      <w:r w:rsidR="00380641" w:rsidRPr="0091648D">
        <w:rPr>
          <w:rFonts w:ascii="Arial" w:hAnsi="Arial" w:cs="Arial"/>
          <w:b/>
          <w:i w:val="0"/>
          <w:color w:val="000000" w:themeColor="text1"/>
          <w:sz w:val="20"/>
          <w:szCs w:val="20"/>
        </w:rPr>
        <w:t>. Metode istraživanja</w:t>
      </w:r>
    </w:p>
    <w:p w:rsidR="00380641" w:rsidRPr="0091648D" w:rsidRDefault="00380641" w:rsidP="00BB77A8">
      <w:pPr>
        <w:pStyle w:val="HTMLAddress"/>
        <w:jc w:val="both"/>
        <w:rPr>
          <w:rFonts w:ascii="Arial" w:hAnsi="Arial" w:cs="Arial"/>
          <w:b/>
          <w:i w:val="0"/>
          <w:color w:val="000000" w:themeColor="text1"/>
          <w:sz w:val="20"/>
          <w:szCs w:val="20"/>
        </w:rPr>
      </w:pPr>
    </w:p>
    <w:p w:rsidR="00BB77A8" w:rsidRPr="001D4041" w:rsidRDefault="00BB77A8" w:rsidP="00BB77A8">
      <w:pPr>
        <w:pStyle w:val="HTMLAddress"/>
        <w:jc w:val="both"/>
        <w:rPr>
          <w:rFonts w:ascii="Arial" w:hAnsi="Arial" w:cs="Arial"/>
          <w:i w:val="0"/>
          <w:sz w:val="20"/>
          <w:szCs w:val="20"/>
        </w:rPr>
      </w:pPr>
      <w:r w:rsidRPr="001D4041">
        <w:rPr>
          <w:rFonts w:ascii="Arial" w:hAnsi="Arial" w:cs="Arial"/>
          <w:b/>
          <w:i w:val="0"/>
          <w:sz w:val="20"/>
          <w:szCs w:val="20"/>
        </w:rPr>
        <w:t>Vrijeme trajanja projekta:</w:t>
      </w:r>
      <w:r w:rsidRPr="001D4041">
        <w:rPr>
          <w:rFonts w:ascii="Arial" w:hAnsi="Arial" w:cs="Arial"/>
          <w:i w:val="0"/>
          <w:sz w:val="20"/>
          <w:szCs w:val="20"/>
        </w:rPr>
        <w:t xml:space="preserve"> ožujak, travanj i svibanj 2017. (školska godina 2016./2017.)</w:t>
      </w:r>
    </w:p>
    <w:p w:rsidR="00BB77A8" w:rsidRPr="001D4041" w:rsidRDefault="00BB77A8" w:rsidP="00BB77A8">
      <w:pPr>
        <w:pStyle w:val="HTMLAddress"/>
        <w:jc w:val="both"/>
        <w:rPr>
          <w:rFonts w:ascii="Arial" w:hAnsi="Arial" w:cs="Arial"/>
          <w:i w:val="0"/>
          <w:sz w:val="20"/>
          <w:szCs w:val="20"/>
        </w:rPr>
      </w:pPr>
      <w:r w:rsidRPr="001D4041">
        <w:rPr>
          <w:rFonts w:ascii="Arial" w:hAnsi="Arial" w:cs="Arial"/>
          <w:b/>
          <w:i w:val="0"/>
          <w:sz w:val="20"/>
          <w:szCs w:val="20"/>
        </w:rPr>
        <w:t>Broj sudionika</w:t>
      </w:r>
      <w:r w:rsidRPr="001D4041">
        <w:rPr>
          <w:rFonts w:ascii="Arial" w:hAnsi="Arial" w:cs="Arial"/>
          <w:i w:val="0"/>
          <w:sz w:val="20"/>
          <w:szCs w:val="20"/>
        </w:rPr>
        <w:t xml:space="preserve">: 10 članova programa GLOBE i  25 članova Eko grupe, članovi Etnografske </w:t>
      </w:r>
    </w:p>
    <w:p w:rsidR="00BB77A8" w:rsidRPr="001D4041" w:rsidRDefault="00196F6B" w:rsidP="00BB77A8">
      <w:pPr>
        <w:pStyle w:val="HTMLAddress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                        </w:t>
      </w:r>
      <w:r w:rsidR="00BB77A8" w:rsidRPr="001D4041">
        <w:rPr>
          <w:rFonts w:ascii="Arial" w:hAnsi="Arial" w:cs="Arial"/>
          <w:i w:val="0"/>
          <w:sz w:val="20"/>
          <w:szCs w:val="20"/>
        </w:rPr>
        <w:t>grupe naše škole (10 učenika), učenici Školske zadruge</w:t>
      </w:r>
      <w:r w:rsidR="00BB77A8">
        <w:rPr>
          <w:rFonts w:ascii="Arial" w:hAnsi="Arial" w:cs="Arial"/>
          <w:i w:val="0"/>
          <w:sz w:val="20"/>
          <w:szCs w:val="20"/>
        </w:rPr>
        <w:t xml:space="preserve"> (15 učenika</w:t>
      </w:r>
      <w:r w:rsidR="00BB77A8" w:rsidRPr="001D4041">
        <w:rPr>
          <w:rFonts w:ascii="Arial" w:hAnsi="Arial" w:cs="Arial"/>
          <w:i w:val="0"/>
          <w:sz w:val="20"/>
          <w:szCs w:val="20"/>
        </w:rPr>
        <w:t xml:space="preserve">) </w:t>
      </w:r>
    </w:p>
    <w:p w:rsidR="00BB77A8" w:rsidRDefault="00BB77A8" w:rsidP="00BB77A8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 w:rsidRPr="001D4041">
        <w:rPr>
          <w:rFonts w:ascii="Arial" w:hAnsi="Arial" w:cs="Arial"/>
          <w:b/>
          <w:i w:val="0"/>
          <w:sz w:val="20"/>
          <w:szCs w:val="20"/>
        </w:rPr>
        <w:t>Suradnici na projektu:</w:t>
      </w:r>
      <w:r w:rsidRPr="001D4041">
        <w:rPr>
          <w:rFonts w:ascii="Arial" w:hAnsi="Arial" w:cs="Arial"/>
          <w:i w:val="0"/>
          <w:sz w:val="20"/>
          <w:szCs w:val="20"/>
        </w:rPr>
        <w:t xml:space="preserve"> članovi</w:t>
      </w:r>
      <w:r w:rsidRPr="001D4041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Učiteljskog vijeća, domari škole, stručni suradnik agronom Juraj Bokunić, </w:t>
      </w:r>
      <w:r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stručna suradnica </w:t>
      </w:r>
      <w:proofErr w:type="spellStart"/>
      <w:r>
        <w:rPr>
          <w:rFonts w:ascii="Arial" w:hAnsi="Arial" w:cs="Arial"/>
          <w:i w:val="0"/>
          <w:color w:val="000000" w:themeColor="text1"/>
          <w:sz w:val="20"/>
          <w:szCs w:val="20"/>
        </w:rPr>
        <w:t>prof</w:t>
      </w:r>
      <w:proofErr w:type="spellEnd"/>
      <w:r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. Ivana Biondić </w:t>
      </w:r>
      <w:proofErr w:type="spellStart"/>
      <w:r>
        <w:rPr>
          <w:rFonts w:ascii="Arial" w:hAnsi="Arial" w:cs="Arial"/>
          <w:i w:val="0"/>
          <w:color w:val="000000" w:themeColor="text1"/>
          <w:sz w:val="20"/>
          <w:szCs w:val="20"/>
        </w:rPr>
        <w:t>Ohnjec</w:t>
      </w:r>
      <w:proofErr w:type="spellEnd"/>
      <w:r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(voditeljica pedološkog laboratorija u sklopu Srednje škole </w:t>
      </w:r>
      <w:proofErr w:type="spellStart"/>
      <w:r>
        <w:rPr>
          <w:rFonts w:ascii="Arial" w:hAnsi="Arial" w:cs="Arial"/>
          <w:i w:val="0"/>
          <w:color w:val="000000" w:themeColor="text1"/>
          <w:sz w:val="20"/>
          <w:szCs w:val="20"/>
        </w:rPr>
        <w:t>Bedekovčina</w:t>
      </w:r>
      <w:proofErr w:type="spellEnd"/>
      <w:r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), </w:t>
      </w:r>
      <w:r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lokalno stanovništvo, učenici Srednje škole </w:t>
      </w:r>
      <w:proofErr w:type="spellStart"/>
      <w:r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>Bedekovčina</w:t>
      </w:r>
      <w:proofErr w:type="spellEnd"/>
    </w:p>
    <w:p w:rsidR="00BB77A8" w:rsidRDefault="00BB77A8" w:rsidP="00BB77A8">
      <w:pPr>
        <w:pStyle w:val="HTMLAddress"/>
        <w:jc w:val="both"/>
        <w:rPr>
          <w:rFonts w:ascii="Arial" w:hAnsi="Arial" w:cs="Arial"/>
          <w:b/>
          <w:i w:val="0"/>
          <w:color w:val="000000" w:themeColor="text1"/>
          <w:sz w:val="20"/>
          <w:szCs w:val="20"/>
        </w:rPr>
      </w:pPr>
    </w:p>
    <w:p w:rsidR="00BB77A8" w:rsidRDefault="002323C9" w:rsidP="00BB77A8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>U ožujku</w:t>
      </w:r>
      <w:r w:rsidR="00BB77A8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2017. godine </w:t>
      </w:r>
      <w:r w:rsidR="00BB77A8"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učenici </w:t>
      </w:r>
      <w:r w:rsidR="00BB77A8">
        <w:rPr>
          <w:rFonts w:ascii="Arial" w:hAnsi="Arial" w:cs="Arial"/>
          <w:bCs/>
          <w:i w:val="0"/>
          <w:color w:val="000000" w:themeColor="text1"/>
          <w:sz w:val="20"/>
          <w:szCs w:val="20"/>
        </w:rPr>
        <w:t>GLOBE programa izašli su</w:t>
      </w:r>
      <w:r w:rsidR="00BB77A8"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na terensko istraživanje. Sama parcela na kojoj je planirano stvaranje vrta nalazi se u neposrednoj bli</w:t>
      </w:r>
      <w:r w:rsidR="00BB77A8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zini školske zgrade. Učenici su na određenoj parceli </w:t>
      </w:r>
      <w:r w:rsidR="00BB77A8"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: </w:t>
      </w:r>
    </w:p>
    <w:p w:rsidR="00377143" w:rsidRPr="001D4041" w:rsidRDefault="00377143" w:rsidP="00BB77A8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</w:p>
    <w:p w:rsidR="00377143" w:rsidRDefault="00BB77A8" w:rsidP="00BB77A8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- pomoću GPS-a i </w:t>
      </w:r>
      <w:proofErr w:type="spellStart"/>
      <w:r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>Google</w:t>
      </w:r>
      <w:proofErr w:type="spellEnd"/>
      <w:r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>Eartha</w:t>
      </w:r>
      <w:proofErr w:type="spellEnd"/>
      <w:r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očitali i zabilježili koordinate </w:t>
      </w:r>
      <w:r w:rsidR="00917DC0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(središta parcele) </w:t>
      </w:r>
      <w:r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>i njezin</w:t>
      </w: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u </w:t>
      </w:r>
      <w:r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nadmorsku </w:t>
      </w:r>
    </w:p>
    <w:p w:rsidR="00BB77A8" w:rsidRPr="001D4041" w:rsidRDefault="00377143" w:rsidP="00BB77A8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  </w:t>
      </w:r>
      <w:r w:rsidR="00BB77A8"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>visinu</w:t>
      </w:r>
    </w:p>
    <w:p w:rsidR="00BB77A8" w:rsidRPr="001D4041" w:rsidRDefault="00BB77A8" w:rsidP="00BB77A8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lastRenderedPageBreak/>
        <w:t>- upoznal</w:t>
      </w:r>
      <w:r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i i </w:t>
      </w: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>odredil</w:t>
      </w:r>
      <w:r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i prirodno okruženje </w:t>
      </w: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parcele </w:t>
      </w:r>
      <w:r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(koristeći GLOBE MUC protokole) </w:t>
      </w:r>
    </w:p>
    <w:p w:rsidR="00BB77A8" w:rsidRPr="001D4041" w:rsidRDefault="00BB77A8" w:rsidP="00BB77A8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>- odredil</w:t>
      </w:r>
      <w:r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>i prema vlastitoj procjeni vrstu tla, teksturu tla i konzistentnost tla</w:t>
      </w:r>
    </w:p>
    <w:p w:rsidR="00BB77A8" w:rsidRPr="001D4041" w:rsidRDefault="00BB77A8" w:rsidP="00BB77A8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>- odredili</w:t>
      </w:r>
      <w:r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pH tla (pomoću indikator listića)</w:t>
      </w:r>
    </w:p>
    <w:p w:rsidR="00377143" w:rsidRDefault="00BB77A8" w:rsidP="00BB77A8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>- uzeli</w:t>
      </w:r>
      <w:r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uzorke tla radi daljnje analize</w:t>
      </w:r>
      <w:r w:rsidR="00917DC0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(uzorke tla uzeli smo po točnim uputama agronoma i voditeljice </w:t>
      </w:r>
    </w:p>
    <w:p w:rsidR="00BB77A8" w:rsidRPr="001D4041" w:rsidRDefault="00377143" w:rsidP="00BB77A8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 </w:t>
      </w:r>
      <w:r w:rsidR="00917DC0">
        <w:rPr>
          <w:rFonts w:ascii="Arial" w:hAnsi="Arial" w:cs="Arial"/>
          <w:bCs/>
          <w:i w:val="0"/>
          <w:color w:val="000000" w:themeColor="text1"/>
          <w:sz w:val="20"/>
          <w:szCs w:val="20"/>
        </w:rPr>
        <w:t>pedološkog laboratorija koji su sudjelovali kao</w:t>
      </w:r>
      <w:r w:rsidR="00F267B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stručni suradnici u projektu)</w:t>
      </w:r>
      <w:r w:rsidR="00917DC0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</w:t>
      </w:r>
    </w:p>
    <w:p w:rsidR="00377143" w:rsidRDefault="00BB77A8" w:rsidP="00917DC0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>- odredili</w:t>
      </w:r>
      <w:r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sadašnju namjenu zemljišta</w:t>
      </w:r>
      <w:r w:rsidR="00917DC0" w:rsidRPr="00917DC0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</w:t>
      </w:r>
      <w:r w:rsidR="00917DC0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na osnovi njegovog iskorištavanja (poljoprivredno - obrađeno ili </w:t>
      </w:r>
    </w:p>
    <w:p w:rsidR="00917DC0" w:rsidRDefault="00377143" w:rsidP="00917DC0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 </w:t>
      </w:r>
      <w:r w:rsidR="00917DC0">
        <w:rPr>
          <w:rFonts w:ascii="Arial" w:hAnsi="Arial" w:cs="Arial"/>
          <w:bCs/>
          <w:i w:val="0"/>
          <w:color w:val="000000" w:themeColor="text1"/>
          <w:sz w:val="20"/>
          <w:szCs w:val="20"/>
        </w:rPr>
        <w:t>neobrađeno, u koju svrhu ga koriste njegovi vlasnici)</w:t>
      </w:r>
    </w:p>
    <w:p w:rsidR="00377143" w:rsidRDefault="00BB77A8" w:rsidP="00BB77A8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>- prepoznali</w:t>
      </w:r>
      <w:r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potencijalne ugroze </w:t>
      </w:r>
      <w:r w:rsidR="00917DC0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parceli </w:t>
      </w:r>
      <w:r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>školskog vrta (izvori ugroženosti: ljudi, divlje životinje,</w:t>
      </w:r>
      <w:r w:rsidR="00917DC0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</w:t>
      </w:r>
    </w:p>
    <w:p w:rsidR="00BB77A8" w:rsidRDefault="00377143" w:rsidP="00BB77A8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 </w:t>
      </w:r>
      <w:r w:rsidR="00917DC0">
        <w:rPr>
          <w:rFonts w:ascii="Arial" w:hAnsi="Arial" w:cs="Arial"/>
          <w:bCs/>
          <w:i w:val="0"/>
          <w:color w:val="000000" w:themeColor="text1"/>
          <w:sz w:val="20"/>
          <w:szCs w:val="20"/>
        </w:rPr>
        <w:t>nametnici</w:t>
      </w:r>
      <w:r w:rsidR="002F427D">
        <w:rPr>
          <w:rFonts w:ascii="Arial" w:hAnsi="Arial" w:cs="Arial"/>
          <w:bCs/>
          <w:i w:val="0"/>
          <w:color w:val="000000" w:themeColor="text1"/>
          <w:sz w:val="20"/>
          <w:szCs w:val="20"/>
        </w:rPr>
        <w:t>,</w:t>
      </w:r>
      <w:r w:rsidR="00BB77A8"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 ostavljanje otpada, poljoprivredni radovi...)</w:t>
      </w:r>
    </w:p>
    <w:p w:rsidR="002F427D" w:rsidRPr="001D4041" w:rsidRDefault="002F427D" w:rsidP="00BB77A8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>- prikupili i zasadili sjemenje biljaka koje će rasti u budućem školskom vrtu</w:t>
      </w:r>
    </w:p>
    <w:p w:rsidR="00377143" w:rsidRDefault="00BB77A8" w:rsidP="00BB77A8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>-</w:t>
      </w: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</w:t>
      </w:r>
      <w:r w:rsidR="00917DC0">
        <w:rPr>
          <w:rFonts w:ascii="Arial" w:hAnsi="Arial" w:cs="Arial"/>
          <w:bCs/>
          <w:i w:val="0"/>
          <w:color w:val="000000" w:themeColor="text1"/>
          <w:sz w:val="20"/>
          <w:szCs w:val="20"/>
        </w:rPr>
        <w:t>po dovršetku projekta upoznat ćemo</w:t>
      </w:r>
      <w:r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učenike i lokalno stanovništvo s našim projektom i rezultatima </w:t>
      </w:r>
    </w:p>
    <w:p w:rsidR="00BB77A8" w:rsidRPr="001D4041" w:rsidRDefault="00377143" w:rsidP="00BB77A8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 </w:t>
      </w:r>
      <w:r w:rsidR="00BB77A8"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>istraživanja</w:t>
      </w:r>
    </w:p>
    <w:p w:rsidR="00BB77A8" w:rsidRDefault="00917DC0" w:rsidP="00BB77A8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>- potaknut ćemo</w:t>
      </w:r>
      <w:r w:rsidR="00BB77A8"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širu javnost na očuvanje </w:t>
      </w:r>
      <w:r w:rsidR="00BB77A8">
        <w:rPr>
          <w:rFonts w:ascii="Arial" w:hAnsi="Arial" w:cs="Arial"/>
          <w:bCs/>
          <w:i w:val="0"/>
          <w:color w:val="000000" w:themeColor="text1"/>
          <w:sz w:val="20"/>
          <w:szCs w:val="20"/>
        </w:rPr>
        <w:t>tradicijske baštine i starih</w:t>
      </w:r>
      <w:r w:rsidR="00BB77A8"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sorti povrća i cvijeća</w:t>
      </w:r>
    </w:p>
    <w:p w:rsidR="00A46E8F" w:rsidRPr="00185BFC" w:rsidRDefault="00A46E8F" w:rsidP="00185BFC">
      <w:pPr>
        <w:pStyle w:val="HTMLAddress"/>
        <w:jc w:val="both"/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</w:p>
    <w:p w:rsidR="00AF67C7" w:rsidRDefault="00486FF6" w:rsidP="00185BFC">
      <w:pPr>
        <w:pStyle w:val="HTMLAddress"/>
        <w:jc w:val="both"/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>4</w:t>
      </w:r>
      <w:r w:rsidR="00D0560A" w:rsidRPr="00185BFC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 xml:space="preserve">. Prikaz i analiza podataka: </w:t>
      </w:r>
    </w:p>
    <w:p w:rsidR="00185BFC" w:rsidRPr="00185BFC" w:rsidRDefault="00185BFC" w:rsidP="00185BFC">
      <w:pPr>
        <w:pStyle w:val="HTMLAddress"/>
        <w:jc w:val="both"/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</w:p>
    <w:p w:rsidR="002323C9" w:rsidRDefault="00185BFC" w:rsidP="002323C9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    </w:t>
      </w:r>
      <w:r w:rsidR="002323C9">
        <w:rPr>
          <w:rFonts w:ascii="Arial" w:hAnsi="Arial" w:cs="Arial"/>
          <w:bCs/>
          <w:i w:val="0"/>
          <w:color w:val="000000" w:themeColor="text1"/>
          <w:sz w:val="20"/>
          <w:szCs w:val="20"/>
        </w:rPr>
        <w:t>Terensko istraživanje</w:t>
      </w:r>
      <w:r w:rsidR="000375DB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smo p</w:t>
      </w:r>
      <w:r w:rsidR="003E51B3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roveli </w:t>
      </w:r>
      <w:r w:rsidR="007B243A">
        <w:rPr>
          <w:rFonts w:ascii="Arial" w:hAnsi="Arial" w:cs="Arial"/>
          <w:bCs/>
          <w:i w:val="0"/>
          <w:color w:val="000000" w:themeColor="text1"/>
          <w:sz w:val="20"/>
          <w:szCs w:val="20"/>
        </w:rPr>
        <w:t>dana 2</w:t>
      </w:r>
      <w:r w:rsidR="008F1313">
        <w:rPr>
          <w:rFonts w:ascii="Arial" w:hAnsi="Arial" w:cs="Arial"/>
          <w:bCs/>
          <w:i w:val="0"/>
          <w:color w:val="000000" w:themeColor="text1"/>
          <w:sz w:val="20"/>
          <w:szCs w:val="20"/>
        </w:rPr>
        <w:t>0. ožujka 2017</w:t>
      </w:r>
      <w:r w:rsidR="003E51B3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. godine. </w:t>
      </w:r>
      <w:r w:rsidR="008F1313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Izašli smo u neposrednu blizinu školske zgrade do parcele budućeg vrta. Uz pomoć domara škole </w:t>
      </w:r>
      <w:r w:rsidR="002323C9">
        <w:rPr>
          <w:rFonts w:ascii="Arial" w:hAnsi="Arial" w:cs="Arial"/>
          <w:bCs/>
          <w:i w:val="0"/>
          <w:color w:val="000000" w:themeColor="text1"/>
          <w:sz w:val="20"/>
          <w:szCs w:val="20"/>
        </w:rPr>
        <w:t>izmjerili smo točne dimenzije parcele</w:t>
      </w:r>
      <w:r w:rsidR="008E1EC9" w:rsidRPr="008E1EC9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</w:t>
      </w:r>
      <w:r w:rsidR="008E1EC9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(dužinu i širinu parcele te izračunali površinu) </w:t>
      </w:r>
      <w:r w:rsidR="002323C9">
        <w:rPr>
          <w:rFonts w:ascii="Arial" w:hAnsi="Arial" w:cs="Arial"/>
          <w:bCs/>
          <w:i w:val="0"/>
          <w:color w:val="000000" w:themeColor="text1"/>
          <w:sz w:val="20"/>
          <w:szCs w:val="20"/>
        </w:rPr>
        <w:t>koje će nam kasnije poslužiti za shematski nacrt vrta i pla</w:t>
      </w:r>
      <w:r w:rsidR="008E1EC9">
        <w:rPr>
          <w:rFonts w:ascii="Arial" w:hAnsi="Arial" w:cs="Arial"/>
          <w:bCs/>
          <w:i w:val="0"/>
          <w:color w:val="000000" w:themeColor="text1"/>
          <w:sz w:val="20"/>
          <w:szCs w:val="20"/>
        </w:rPr>
        <w:t>niranje sadnje povrtnih kultura</w:t>
      </w:r>
      <w:r w:rsidR="002323C9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. Zatim smo pomoću GPS-a i </w:t>
      </w:r>
      <w:proofErr w:type="spellStart"/>
      <w:r w:rsidR="002323C9">
        <w:rPr>
          <w:rFonts w:ascii="Arial" w:hAnsi="Arial" w:cs="Arial"/>
          <w:bCs/>
          <w:i w:val="0"/>
          <w:color w:val="000000" w:themeColor="text1"/>
          <w:sz w:val="20"/>
          <w:szCs w:val="20"/>
        </w:rPr>
        <w:t>Google</w:t>
      </w:r>
      <w:proofErr w:type="spellEnd"/>
      <w:r w:rsidR="002323C9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</w:t>
      </w:r>
      <w:proofErr w:type="spellStart"/>
      <w:r w:rsidR="002323C9">
        <w:rPr>
          <w:rFonts w:ascii="Arial" w:hAnsi="Arial" w:cs="Arial"/>
          <w:bCs/>
          <w:i w:val="0"/>
          <w:color w:val="000000" w:themeColor="text1"/>
          <w:sz w:val="20"/>
          <w:szCs w:val="20"/>
        </w:rPr>
        <w:t>Eartha</w:t>
      </w:r>
      <w:proofErr w:type="spellEnd"/>
      <w:r w:rsidR="002323C9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očitali i zabilježili koordinate središta parcele i nadmorsku visinu parcele te smjer pružanja.</w:t>
      </w:r>
      <w:r w:rsidR="00656FA4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</w:t>
      </w:r>
      <w:r w:rsidR="00746926">
        <w:rPr>
          <w:rFonts w:ascii="Arial" w:hAnsi="Arial" w:cs="Arial"/>
          <w:bCs/>
          <w:i w:val="0"/>
          <w:color w:val="000000" w:themeColor="text1"/>
          <w:sz w:val="20"/>
          <w:szCs w:val="20"/>
        </w:rPr>
        <w:t>G</w:t>
      </w:r>
      <w:r w:rsidR="002323C9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eografski smještaj, </w:t>
      </w:r>
      <w:r w:rsidR="002323C9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>nadmorska visina</w:t>
      </w:r>
      <w:r w:rsidR="00656FA4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, dimenzije, površina i smjer pružanja </w:t>
      </w:r>
      <w:r w:rsidR="00746926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parcele </w:t>
      </w:r>
      <w:r w:rsidR="002323C9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prikazani su </w:t>
      </w:r>
      <w:r w:rsidR="002323C9">
        <w:rPr>
          <w:rFonts w:ascii="Arial" w:hAnsi="Arial" w:cs="Arial"/>
          <w:bCs/>
          <w:i w:val="0"/>
          <w:color w:val="000000" w:themeColor="text1"/>
          <w:sz w:val="20"/>
          <w:szCs w:val="20"/>
        </w:rPr>
        <w:t>tablično (tablica</w:t>
      </w:r>
      <w:r w:rsidR="002323C9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1.</w:t>
      </w:r>
      <w:r w:rsidR="002323C9">
        <w:rPr>
          <w:rFonts w:ascii="Arial" w:hAnsi="Arial" w:cs="Arial"/>
          <w:bCs/>
          <w:i w:val="0"/>
          <w:color w:val="000000" w:themeColor="text1"/>
          <w:sz w:val="20"/>
          <w:szCs w:val="20"/>
        </w:rPr>
        <w:t>).</w:t>
      </w:r>
    </w:p>
    <w:p w:rsidR="00E6200C" w:rsidRDefault="00E6200C" w:rsidP="00777FBA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</w:p>
    <w:p w:rsidR="00E212B2" w:rsidRDefault="00E212B2" w:rsidP="00185BFC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</w:p>
    <w:p w:rsidR="00656FA4" w:rsidRDefault="00AF67C7" w:rsidP="00656FA4">
      <w:pPr>
        <w:pStyle w:val="HTMLAddress"/>
        <w:jc w:val="both"/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  <w:r w:rsidRPr="00185BFC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>Tablica 1. Geografski smještaj</w:t>
      </w:r>
      <w:r w:rsidR="00656FA4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 xml:space="preserve">, nadmorska visina, dimenzije, površina i smjer pružanja </w:t>
      </w:r>
      <w:r w:rsidRPr="00185BFC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 xml:space="preserve"> </w:t>
      </w:r>
      <w:r w:rsidR="002323C9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 xml:space="preserve">parcele </w:t>
      </w:r>
    </w:p>
    <w:p w:rsidR="00AF67C7" w:rsidRDefault="00656FA4" w:rsidP="00656FA4">
      <w:pPr>
        <w:pStyle w:val="HTMLAddress"/>
        <w:jc w:val="both"/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 xml:space="preserve">                </w:t>
      </w:r>
      <w:r w:rsidR="002323C9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>"</w:t>
      </w:r>
      <w:proofErr w:type="spellStart"/>
      <w:r w:rsidR="002323C9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>Gupčev</w:t>
      </w:r>
      <w:proofErr w:type="spellEnd"/>
      <w:r w:rsidR="002323C9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 xml:space="preserve"> poučni vrt"</w:t>
      </w:r>
    </w:p>
    <w:p w:rsidR="00656FA4" w:rsidRPr="00185BFC" w:rsidRDefault="00656FA4" w:rsidP="00656FA4">
      <w:pPr>
        <w:pStyle w:val="HTMLAddress"/>
        <w:jc w:val="both"/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</w:p>
    <w:tbl>
      <w:tblPr>
        <w:tblStyle w:val="TableGrid"/>
        <w:tblW w:w="9833" w:type="dxa"/>
        <w:tblInd w:w="108" w:type="dxa"/>
        <w:tblLook w:val="04A0"/>
      </w:tblPr>
      <w:tblGrid>
        <w:gridCol w:w="1843"/>
        <w:gridCol w:w="1317"/>
        <w:gridCol w:w="1376"/>
        <w:gridCol w:w="1418"/>
        <w:gridCol w:w="1276"/>
        <w:gridCol w:w="1134"/>
        <w:gridCol w:w="1469"/>
      </w:tblGrid>
      <w:tr w:rsidR="00656FA4" w:rsidRPr="00185BFC" w:rsidTr="00656FA4">
        <w:tc>
          <w:tcPr>
            <w:tcW w:w="1843" w:type="dxa"/>
            <w:vAlign w:val="center"/>
          </w:tcPr>
          <w:p w:rsidR="00656FA4" w:rsidRPr="00185BFC" w:rsidRDefault="00656FA4" w:rsidP="00AF67C7">
            <w:pPr>
              <w:pStyle w:val="HTMLAddress"/>
              <w:spacing w:line="360" w:lineRule="auto"/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</w:pPr>
            <w:r w:rsidRPr="00185BFC"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  <w:t>Lokacija (naziv)</w:t>
            </w:r>
          </w:p>
        </w:tc>
        <w:tc>
          <w:tcPr>
            <w:tcW w:w="1317" w:type="dxa"/>
            <w:vAlign w:val="center"/>
          </w:tcPr>
          <w:p w:rsidR="00656FA4" w:rsidRPr="00185BFC" w:rsidRDefault="00656FA4" w:rsidP="00AF67C7">
            <w:pPr>
              <w:pStyle w:val="HTMLAddress"/>
              <w:spacing w:line="360" w:lineRule="auto"/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</w:pPr>
            <w:r w:rsidRPr="00185BFC"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  <w:t xml:space="preserve">Geografska širina </w:t>
            </w:r>
          </w:p>
        </w:tc>
        <w:tc>
          <w:tcPr>
            <w:tcW w:w="1376" w:type="dxa"/>
            <w:vAlign w:val="center"/>
          </w:tcPr>
          <w:p w:rsidR="00656FA4" w:rsidRPr="00185BFC" w:rsidRDefault="00656FA4" w:rsidP="00AF67C7">
            <w:pPr>
              <w:pStyle w:val="HTMLAddress"/>
              <w:spacing w:line="360" w:lineRule="auto"/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</w:pPr>
            <w:r w:rsidRPr="00185BFC"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  <w:t>Geografska dužina</w:t>
            </w:r>
          </w:p>
        </w:tc>
        <w:tc>
          <w:tcPr>
            <w:tcW w:w="1418" w:type="dxa"/>
          </w:tcPr>
          <w:p w:rsidR="00656FA4" w:rsidRPr="00185BFC" w:rsidRDefault="00656FA4" w:rsidP="00AF67C7">
            <w:pPr>
              <w:pStyle w:val="HTMLAddress"/>
              <w:spacing w:line="360" w:lineRule="auto"/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</w:pPr>
            <w:r w:rsidRPr="00185BFC"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  <w:t>Nadmorska visina</w:t>
            </w:r>
          </w:p>
        </w:tc>
        <w:tc>
          <w:tcPr>
            <w:tcW w:w="1276" w:type="dxa"/>
          </w:tcPr>
          <w:p w:rsidR="00656FA4" w:rsidRPr="00185BFC" w:rsidRDefault="00656FA4" w:rsidP="00AF67C7">
            <w:pPr>
              <w:pStyle w:val="HTMLAddress"/>
              <w:spacing w:line="360" w:lineRule="auto"/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  <w:t xml:space="preserve">Dimenzije parcele </w:t>
            </w:r>
          </w:p>
        </w:tc>
        <w:tc>
          <w:tcPr>
            <w:tcW w:w="1134" w:type="dxa"/>
          </w:tcPr>
          <w:p w:rsidR="00656FA4" w:rsidRDefault="00656FA4" w:rsidP="00AF67C7">
            <w:pPr>
              <w:pStyle w:val="HTMLAddress"/>
              <w:spacing w:line="360" w:lineRule="auto"/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  <w:t xml:space="preserve">Površina vrta </w:t>
            </w:r>
          </w:p>
        </w:tc>
        <w:tc>
          <w:tcPr>
            <w:tcW w:w="1469" w:type="dxa"/>
          </w:tcPr>
          <w:p w:rsidR="00656FA4" w:rsidRDefault="00656FA4" w:rsidP="00AF67C7">
            <w:pPr>
              <w:pStyle w:val="HTMLAddress"/>
              <w:spacing w:line="360" w:lineRule="auto"/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  <w:t xml:space="preserve">Smjer pružanja </w:t>
            </w:r>
          </w:p>
        </w:tc>
      </w:tr>
      <w:tr w:rsidR="00656FA4" w:rsidRPr="00185BFC" w:rsidTr="00656FA4">
        <w:trPr>
          <w:trHeight w:val="525"/>
        </w:trPr>
        <w:tc>
          <w:tcPr>
            <w:tcW w:w="1843" w:type="dxa"/>
            <w:vAlign w:val="bottom"/>
          </w:tcPr>
          <w:p w:rsidR="00656FA4" w:rsidRPr="00185BFC" w:rsidRDefault="00656FA4" w:rsidP="00A53602">
            <w:pPr>
              <w:pStyle w:val="HTMLAddress"/>
              <w:spacing w:line="360" w:lineRule="auto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Gupčev</w:t>
            </w:r>
            <w:proofErr w:type="spellEnd"/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 xml:space="preserve"> poučni vrt </w:t>
            </w:r>
          </w:p>
        </w:tc>
        <w:tc>
          <w:tcPr>
            <w:tcW w:w="1317" w:type="dxa"/>
            <w:vAlign w:val="bottom"/>
          </w:tcPr>
          <w:p w:rsidR="00656FA4" w:rsidRPr="00185BFC" w:rsidRDefault="00656FA4" w:rsidP="00A53602">
            <w:pPr>
              <w:pStyle w:val="HTMLAddress"/>
              <w:spacing w:line="360" w:lineRule="auto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 xml:space="preserve">45.9782 </w:t>
            </w:r>
            <w:r>
              <w:rPr>
                <w:rFonts w:ascii="Calibri" w:hAnsi="Calibri" w:cs="Arial"/>
                <w:bCs/>
                <w:i w:val="0"/>
                <w:color w:val="000000" w:themeColor="text1"/>
                <w:sz w:val="20"/>
                <w:szCs w:val="20"/>
              </w:rPr>
              <w:t>⁰</w:t>
            </w:r>
          </w:p>
        </w:tc>
        <w:tc>
          <w:tcPr>
            <w:tcW w:w="1376" w:type="dxa"/>
            <w:vAlign w:val="bottom"/>
          </w:tcPr>
          <w:p w:rsidR="00656FA4" w:rsidRPr="00185BFC" w:rsidRDefault="00656FA4" w:rsidP="00A53602">
            <w:pPr>
              <w:pStyle w:val="HTMLAddress"/>
              <w:spacing w:line="360" w:lineRule="auto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r w:rsidRPr="00185BFC"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16.0</w:t>
            </w:r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180</w:t>
            </w:r>
            <w:r>
              <w:rPr>
                <w:rFonts w:ascii="Calibri" w:hAnsi="Calibri" w:cs="Arial"/>
                <w:bCs/>
                <w:i w:val="0"/>
                <w:color w:val="000000" w:themeColor="text1"/>
                <w:sz w:val="20"/>
                <w:szCs w:val="20"/>
              </w:rPr>
              <w:t>⁰</w:t>
            </w:r>
          </w:p>
        </w:tc>
        <w:tc>
          <w:tcPr>
            <w:tcW w:w="1418" w:type="dxa"/>
            <w:vAlign w:val="bottom"/>
          </w:tcPr>
          <w:p w:rsidR="00656FA4" w:rsidRPr="00185BFC" w:rsidRDefault="00656FA4" w:rsidP="00A53602">
            <w:pPr>
              <w:pStyle w:val="HTMLAddress"/>
              <w:spacing w:line="360" w:lineRule="auto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154</w:t>
            </w:r>
            <w:r w:rsidRPr="00185BFC"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 xml:space="preserve"> m</w:t>
            </w:r>
          </w:p>
        </w:tc>
        <w:tc>
          <w:tcPr>
            <w:tcW w:w="1276" w:type="dxa"/>
            <w:vAlign w:val="center"/>
          </w:tcPr>
          <w:p w:rsidR="00656FA4" w:rsidRDefault="00656FA4" w:rsidP="00656FA4">
            <w:pPr>
              <w:pStyle w:val="HTMLAddress"/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21x15 m</w:t>
            </w:r>
          </w:p>
        </w:tc>
        <w:tc>
          <w:tcPr>
            <w:tcW w:w="1134" w:type="dxa"/>
            <w:vAlign w:val="center"/>
          </w:tcPr>
          <w:p w:rsidR="00656FA4" w:rsidRDefault="00656FA4" w:rsidP="00656FA4">
            <w:pPr>
              <w:pStyle w:val="HTMLAddress"/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315 m ²</w:t>
            </w:r>
          </w:p>
        </w:tc>
        <w:tc>
          <w:tcPr>
            <w:tcW w:w="1469" w:type="dxa"/>
            <w:vAlign w:val="center"/>
          </w:tcPr>
          <w:p w:rsidR="00656FA4" w:rsidRDefault="00656FA4" w:rsidP="00656FA4">
            <w:pPr>
              <w:pStyle w:val="HTMLAddress"/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istok- zapad</w:t>
            </w:r>
          </w:p>
        </w:tc>
      </w:tr>
    </w:tbl>
    <w:p w:rsidR="00A67664" w:rsidRPr="00185BFC" w:rsidRDefault="00A67664" w:rsidP="00474CBF">
      <w:pPr>
        <w:pStyle w:val="HTMLAddress"/>
        <w:spacing w:line="360" w:lineRule="auto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</w:p>
    <w:p w:rsidR="005460B1" w:rsidRDefault="00E212B2" w:rsidP="0082703C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   </w:t>
      </w:r>
      <w:r w:rsidR="00F2419A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    </w:t>
      </w:r>
      <w:r w:rsidR="00A53602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>Pomoću MUC protokola odredili smo prirodno okruženje</w:t>
      </w:r>
      <w:r w:rsidR="002323C9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parcele</w:t>
      </w:r>
      <w:r w:rsidR="003867FE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>.</w:t>
      </w:r>
      <w:r w:rsidR="00A53602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</w:t>
      </w:r>
      <w:r w:rsidR="007B243A">
        <w:rPr>
          <w:rFonts w:ascii="Arial" w:hAnsi="Arial" w:cs="Arial"/>
          <w:bCs/>
          <w:i w:val="0"/>
          <w:color w:val="000000" w:themeColor="text1"/>
          <w:sz w:val="20"/>
          <w:szCs w:val="20"/>
        </w:rPr>
        <w:t>Samu parcelu na kojoj će biti vrt okarakterizirali smo kao kultivirano poljoprivredno zemljište (MUC 811, Oranice i pašnjaci</w:t>
      </w:r>
      <w:r w:rsidR="00656FA4">
        <w:rPr>
          <w:rFonts w:ascii="Arial" w:hAnsi="Arial" w:cs="Arial"/>
          <w:bCs/>
          <w:i w:val="0"/>
          <w:color w:val="000000" w:themeColor="text1"/>
          <w:sz w:val="20"/>
          <w:szCs w:val="20"/>
        </w:rPr>
        <w:t>)</w:t>
      </w:r>
      <w:r w:rsidR="007B243A">
        <w:rPr>
          <w:rFonts w:ascii="Arial" w:hAnsi="Arial" w:cs="Arial"/>
          <w:bCs/>
          <w:i w:val="0"/>
          <w:color w:val="000000" w:themeColor="text1"/>
          <w:sz w:val="20"/>
          <w:szCs w:val="20"/>
        </w:rPr>
        <w:t>. Parcela je s južne strane omeđena zgradom školske dvorane (MUC 94, Gradsko -urbanizirano zemljište, ostalo), sa zapadne strane je nogometno igralište (MUC 821, Parkovi i igrališta),</w:t>
      </w:r>
      <w:r w:rsidR="00656FA4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s</w:t>
      </w:r>
      <w:r w:rsidR="007B243A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istočne strane pašnjak u privatnom vlasništvu (MUC </w:t>
      </w:r>
      <w:r w:rsidR="00656FA4">
        <w:rPr>
          <w:rFonts w:ascii="Arial" w:hAnsi="Arial" w:cs="Arial"/>
          <w:bCs/>
          <w:i w:val="0"/>
          <w:color w:val="000000" w:themeColor="text1"/>
          <w:sz w:val="20"/>
          <w:szCs w:val="20"/>
        </w:rPr>
        <w:t>811, Oranice i pašnjaci), a na  sjevernu je omeđuje prirodni pokrov (MUC 442, Travnjač</w:t>
      </w:r>
      <w:r w:rsidR="002846C0">
        <w:rPr>
          <w:rFonts w:ascii="Arial" w:hAnsi="Arial" w:cs="Arial"/>
          <w:bCs/>
          <w:i w:val="0"/>
          <w:color w:val="000000" w:themeColor="text1"/>
          <w:sz w:val="20"/>
          <w:szCs w:val="20"/>
        </w:rPr>
        <w:t>ka vegetacija- niske zajednice) (tablica 2.).</w:t>
      </w:r>
      <w:r w:rsidR="00656FA4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</w:t>
      </w:r>
      <w:r w:rsidR="008E1EC9">
        <w:rPr>
          <w:rFonts w:ascii="Arial" w:hAnsi="Arial" w:cs="Arial"/>
          <w:bCs/>
          <w:i w:val="0"/>
          <w:color w:val="000000" w:themeColor="text1"/>
          <w:sz w:val="20"/>
          <w:szCs w:val="20"/>
        </w:rPr>
        <w:t>Prirodno okruženje parcele važno je prepoznati jer može utjecati na vrt (zasjenjivanje, hladovina, smjer puhanja vjetra, mra</w:t>
      </w:r>
      <w:r w:rsidR="00196F6B">
        <w:rPr>
          <w:rFonts w:ascii="Arial" w:hAnsi="Arial" w:cs="Arial"/>
          <w:bCs/>
          <w:i w:val="0"/>
          <w:color w:val="000000" w:themeColor="text1"/>
          <w:sz w:val="20"/>
          <w:szCs w:val="20"/>
        </w:rPr>
        <w:t>z</w:t>
      </w:r>
      <w:r w:rsidR="008E1EC9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, slijevanje </w:t>
      </w:r>
      <w:proofErr w:type="spellStart"/>
      <w:r w:rsidR="008E1EC9">
        <w:rPr>
          <w:rFonts w:ascii="Arial" w:hAnsi="Arial" w:cs="Arial"/>
          <w:bCs/>
          <w:i w:val="0"/>
          <w:color w:val="000000" w:themeColor="text1"/>
          <w:sz w:val="20"/>
          <w:szCs w:val="20"/>
        </w:rPr>
        <w:t>obori</w:t>
      </w:r>
      <w:r w:rsidR="00196F6B">
        <w:rPr>
          <w:rFonts w:ascii="Arial" w:hAnsi="Arial" w:cs="Arial"/>
          <w:bCs/>
          <w:i w:val="0"/>
          <w:color w:val="000000" w:themeColor="text1"/>
          <w:sz w:val="20"/>
          <w:szCs w:val="20"/>
        </w:rPr>
        <w:t>nskih</w:t>
      </w:r>
      <w:proofErr w:type="spellEnd"/>
      <w:r w:rsidR="00196F6B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voda s povišenih dijelova,</w:t>
      </w:r>
      <w:r w:rsidR="008E1EC9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...). </w:t>
      </w:r>
      <w:r w:rsidR="00656FA4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</w:t>
      </w:r>
    </w:p>
    <w:p w:rsidR="008E1EC9" w:rsidRDefault="008E1EC9" w:rsidP="00474CBF">
      <w:pPr>
        <w:pStyle w:val="HTMLAddress"/>
        <w:spacing w:line="360" w:lineRule="auto"/>
        <w:jc w:val="both"/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</w:p>
    <w:p w:rsidR="00A53602" w:rsidRPr="00185BFC" w:rsidRDefault="00A53602" w:rsidP="00474CBF">
      <w:pPr>
        <w:pStyle w:val="HTMLAddress"/>
        <w:spacing w:line="360" w:lineRule="auto"/>
        <w:jc w:val="both"/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  <w:r w:rsidRPr="00185BFC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>Tablica 2. MUC klasifikacija</w:t>
      </w:r>
      <w:r w:rsidR="008E1EC9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 xml:space="preserve"> parcele "</w:t>
      </w:r>
      <w:proofErr w:type="spellStart"/>
      <w:r w:rsidR="008E1EC9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>Gupčev</w:t>
      </w:r>
      <w:proofErr w:type="spellEnd"/>
      <w:r w:rsidR="008E1EC9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 xml:space="preserve"> poučni vrt" i okolnih parcela vrta</w:t>
      </w:r>
    </w:p>
    <w:tbl>
      <w:tblPr>
        <w:tblStyle w:val="TableGrid"/>
        <w:tblW w:w="9923" w:type="dxa"/>
        <w:tblInd w:w="108" w:type="dxa"/>
        <w:tblLook w:val="04A0"/>
      </w:tblPr>
      <w:tblGrid>
        <w:gridCol w:w="2835"/>
        <w:gridCol w:w="7088"/>
      </w:tblGrid>
      <w:tr w:rsidR="00A53602" w:rsidRPr="00185BFC" w:rsidTr="00802B47">
        <w:tc>
          <w:tcPr>
            <w:tcW w:w="2835" w:type="dxa"/>
          </w:tcPr>
          <w:p w:rsidR="00A53602" w:rsidRPr="00185BFC" w:rsidRDefault="00A53602" w:rsidP="00474CBF">
            <w:pPr>
              <w:pStyle w:val="HTMLAddress"/>
              <w:spacing w:line="360" w:lineRule="auto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r w:rsidRPr="00185BFC"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  <w:t>Lokacija (naziv)</w:t>
            </w:r>
          </w:p>
        </w:tc>
        <w:tc>
          <w:tcPr>
            <w:tcW w:w="7088" w:type="dxa"/>
          </w:tcPr>
          <w:p w:rsidR="00A53602" w:rsidRPr="00185BFC" w:rsidRDefault="00A53602" w:rsidP="00474CBF">
            <w:pPr>
              <w:pStyle w:val="HTMLAddress"/>
              <w:spacing w:line="360" w:lineRule="auto"/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</w:pPr>
            <w:r w:rsidRPr="00185BFC"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  <w:t xml:space="preserve">MUC klasifikacija </w:t>
            </w:r>
          </w:p>
          <w:p w:rsidR="00D15F55" w:rsidRPr="00185BFC" w:rsidRDefault="00D15F55" w:rsidP="00474CBF">
            <w:pPr>
              <w:pStyle w:val="HTMLAddress"/>
              <w:spacing w:line="360" w:lineRule="auto"/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A53602" w:rsidRPr="00185BFC" w:rsidTr="00802B47">
        <w:tc>
          <w:tcPr>
            <w:tcW w:w="2835" w:type="dxa"/>
            <w:vAlign w:val="bottom"/>
          </w:tcPr>
          <w:p w:rsidR="00A53602" w:rsidRPr="00185BFC" w:rsidRDefault="008E1EC9" w:rsidP="00A53602">
            <w:pPr>
              <w:pStyle w:val="HTMLAddress"/>
              <w:spacing w:line="360" w:lineRule="auto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 xml:space="preserve">Parcela </w:t>
            </w:r>
            <w:proofErr w:type="spellStart"/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Gupčev</w:t>
            </w:r>
            <w:proofErr w:type="spellEnd"/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 xml:space="preserve"> poučni vrt</w:t>
            </w:r>
          </w:p>
        </w:tc>
        <w:tc>
          <w:tcPr>
            <w:tcW w:w="7088" w:type="dxa"/>
          </w:tcPr>
          <w:p w:rsidR="00A53602" w:rsidRPr="00185BFC" w:rsidRDefault="00A53602" w:rsidP="008E1EC9">
            <w:pPr>
              <w:pStyle w:val="HTMLAddress"/>
              <w:spacing w:line="360" w:lineRule="auto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r w:rsidRPr="00185BFC"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 xml:space="preserve">MUC kod </w:t>
            </w:r>
            <w:r w:rsidR="008E1EC9"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 xml:space="preserve">811 (Oranice i pašnjaci) </w:t>
            </w:r>
          </w:p>
        </w:tc>
      </w:tr>
      <w:tr w:rsidR="00A53602" w:rsidRPr="00185BFC" w:rsidTr="00802B47">
        <w:tc>
          <w:tcPr>
            <w:tcW w:w="2835" w:type="dxa"/>
            <w:vAlign w:val="bottom"/>
          </w:tcPr>
          <w:p w:rsidR="00A53602" w:rsidRPr="00185BFC" w:rsidRDefault="008E1EC9" w:rsidP="00A53602">
            <w:pPr>
              <w:pStyle w:val="HTMLAddress"/>
              <w:spacing w:line="360" w:lineRule="auto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 xml:space="preserve">Parcela Sjever </w:t>
            </w:r>
          </w:p>
        </w:tc>
        <w:tc>
          <w:tcPr>
            <w:tcW w:w="7088" w:type="dxa"/>
          </w:tcPr>
          <w:p w:rsidR="00A53602" w:rsidRPr="00185BFC" w:rsidRDefault="00D15F55" w:rsidP="008E1EC9">
            <w:pPr>
              <w:pStyle w:val="HTMLAddress"/>
              <w:spacing w:line="360" w:lineRule="auto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r w:rsidRPr="00185BFC"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 xml:space="preserve">MUC kod </w:t>
            </w:r>
            <w:r w:rsidR="00377143"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442 (Travnjačka vegetacija - niske zajednice)</w:t>
            </w:r>
          </w:p>
        </w:tc>
      </w:tr>
      <w:tr w:rsidR="00A53602" w:rsidRPr="00185BFC" w:rsidTr="00802B47">
        <w:tc>
          <w:tcPr>
            <w:tcW w:w="2835" w:type="dxa"/>
            <w:vAlign w:val="bottom"/>
          </w:tcPr>
          <w:p w:rsidR="00A53602" w:rsidRPr="00185BFC" w:rsidRDefault="008E1EC9" w:rsidP="00A53602">
            <w:pPr>
              <w:pStyle w:val="HTMLAddress"/>
              <w:spacing w:line="360" w:lineRule="auto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Parcela Jug</w:t>
            </w:r>
          </w:p>
        </w:tc>
        <w:tc>
          <w:tcPr>
            <w:tcW w:w="7088" w:type="dxa"/>
          </w:tcPr>
          <w:p w:rsidR="00A53602" w:rsidRPr="00185BFC" w:rsidRDefault="00D15F55" w:rsidP="008E1EC9">
            <w:pPr>
              <w:pStyle w:val="HTMLAddress"/>
              <w:spacing w:line="360" w:lineRule="auto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r w:rsidRPr="00185BFC"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 xml:space="preserve">MUC kod </w:t>
            </w:r>
            <w:r w:rsidR="00377143"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94 (Gradsko - urbanizirano zemljište- ostalo)</w:t>
            </w:r>
          </w:p>
        </w:tc>
      </w:tr>
      <w:tr w:rsidR="008E1EC9" w:rsidRPr="00185BFC" w:rsidTr="00802B47">
        <w:tc>
          <w:tcPr>
            <w:tcW w:w="2835" w:type="dxa"/>
            <w:vAlign w:val="bottom"/>
          </w:tcPr>
          <w:p w:rsidR="008E1EC9" w:rsidRDefault="008E1EC9" w:rsidP="00A53602">
            <w:pPr>
              <w:pStyle w:val="HTMLAddress"/>
              <w:spacing w:line="360" w:lineRule="auto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Parcela Istok</w:t>
            </w:r>
          </w:p>
        </w:tc>
        <w:tc>
          <w:tcPr>
            <w:tcW w:w="7088" w:type="dxa"/>
          </w:tcPr>
          <w:p w:rsidR="008E1EC9" w:rsidRPr="00185BFC" w:rsidRDefault="00377143" w:rsidP="00474CBF">
            <w:pPr>
              <w:pStyle w:val="HTMLAddress"/>
              <w:spacing w:line="360" w:lineRule="auto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MUC kod 811 (Oranice i pašnjaci)</w:t>
            </w:r>
          </w:p>
        </w:tc>
      </w:tr>
      <w:tr w:rsidR="008E1EC9" w:rsidRPr="00185BFC" w:rsidTr="00802B47">
        <w:tc>
          <w:tcPr>
            <w:tcW w:w="2835" w:type="dxa"/>
            <w:vAlign w:val="bottom"/>
          </w:tcPr>
          <w:p w:rsidR="008E1EC9" w:rsidRDefault="008E1EC9" w:rsidP="00A53602">
            <w:pPr>
              <w:pStyle w:val="HTMLAddress"/>
              <w:spacing w:line="360" w:lineRule="auto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Parcela Zapad</w:t>
            </w:r>
          </w:p>
        </w:tc>
        <w:tc>
          <w:tcPr>
            <w:tcW w:w="7088" w:type="dxa"/>
          </w:tcPr>
          <w:p w:rsidR="008E1EC9" w:rsidRPr="00185BFC" w:rsidRDefault="00377143" w:rsidP="00474CBF">
            <w:pPr>
              <w:pStyle w:val="HTMLAddress"/>
              <w:spacing w:line="360" w:lineRule="auto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 xml:space="preserve">MUC kod 821  (Parkovi i igrališta) </w:t>
            </w:r>
          </w:p>
        </w:tc>
      </w:tr>
    </w:tbl>
    <w:p w:rsidR="00A67664" w:rsidRPr="00185BFC" w:rsidRDefault="00A67664" w:rsidP="00474CBF">
      <w:pPr>
        <w:pStyle w:val="HTMLAddress"/>
        <w:spacing w:line="360" w:lineRule="auto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</w:p>
    <w:p w:rsidR="00F36368" w:rsidRDefault="00185BFC" w:rsidP="0082703C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    </w:t>
      </w:r>
      <w:r w:rsidR="00D15F55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Na </w:t>
      </w:r>
      <w:r w:rsidR="00377143">
        <w:rPr>
          <w:rFonts w:ascii="Arial" w:hAnsi="Arial" w:cs="Arial"/>
          <w:bCs/>
          <w:i w:val="0"/>
          <w:color w:val="000000" w:themeColor="text1"/>
          <w:sz w:val="20"/>
          <w:szCs w:val="20"/>
        </w:rPr>
        <w:t>parceli s</w:t>
      </w:r>
      <w:r w:rsidR="00FE7E7E">
        <w:rPr>
          <w:rFonts w:ascii="Arial" w:hAnsi="Arial" w:cs="Arial"/>
          <w:bCs/>
          <w:i w:val="0"/>
          <w:color w:val="000000" w:themeColor="text1"/>
          <w:sz w:val="20"/>
          <w:szCs w:val="20"/>
        </w:rPr>
        <w:t>mo prema točnim uputama stručnih</w:t>
      </w:r>
      <w:r w:rsidR="00377143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suradnika agronoma </w:t>
      </w:r>
      <w:r w:rsidR="00FE7E7E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i </w:t>
      </w:r>
      <w:r w:rsidR="00377143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voditeljice pedološkog laboratorija u Srednjoj školi </w:t>
      </w:r>
      <w:proofErr w:type="spellStart"/>
      <w:r w:rsidR="00377143">
        <w:rPr>
          <w:rFonts w:ascii="Arial" w:hAnsi="Arial" w:cs="Arial"/>
          <w:bCs/>
          <w:i w:val="0"/>
          <w:color w:val="000000" w:themeColor="text1"/>
          <w:sz w:val="20"/>
          <w:szCs w:val="20"/>
        </w:rPr>
        <w:t>Bedekovčina</w:t>
      </w:r>
      <w:proofErr w:type="spellEnd"/>
      <w:r w:rsidR="00377143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uze</w:t>
      </w:r>
      <w:r w:rsidR="00FE7E7E">
        <w:rPr>
          <w:rFonts w:ascii="Arial" w:hAnsi="Arial" w:cs="Arial"/>
          <w:bCs/>
          <w:i w:val="0"/>
          <w:color w:val="000000" w:themeColor="text1"/>
          <w:sz w:val="20"/>
          <w:szCs w:val="20"/>
        </w:rPr>
        <w:t>li u</w:t>
      </w:r>
      <w:r w:rsidR="00377143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zorke tla za kemijsku analizu. Uzorke smo uzimali za vrijeme sunčanog i toplog vremena, između 11 i 12 sati, u danu kada tlo nije bilo ni </w:t>
      </w:r>
      <w:proofErr w:type="spellStart"/>
      <w:r w:rsidR="00377143">
        <w:rPr>
          <w:rFonts w:ascii="Arial" w:hAnsi="Arial" w:cs="Arial"/>
          <w:bCs/>
          <w:i w:val="0"/>
          <w:color w:val="000000" w:themeColor="text1"/>
          <w:sz w:val="20"/>
          <w:szCs w:val="20"/>
        </w:rPr>
        <w:t>prevlažno</w:t>
      </w:r>
      <w:proofErr w:type="spellEnd"/>
      <w:r w:rsidR="00377143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ni </w:t>
      </w:r>
      <w:proofErr w:type="spellStart"/>
      <w:r w:rsidR="00377143">
        <w:rPr>
          <w:rFonts w:ascii="Arial" w:hAnsi="Arial" w:cs="Arial"/>
          <w:bCs/>
          <w:i w:val="0"/>
          <w:color w:val="000000" w:themeColor="text1"/>
          <w:sz w:val="20"/>
          <w:szCs w:val="20"/>
        </w:rPr>
        <w:lastRenderedPageBreak/>
        <w:t>presuho</w:t>
      </w:r>
      <w:proofErr w:type="spellEnd"/>
      <w:r w:rsidR="00F36368">
        <w:rPr>
          <w:rFonts w:ascii="Arial" w:hAnsi="Arial" w:cs="Arial"/>
          <w:bCs/>
          <w:i w:val="0"/>
          <w:color w:val="000000" w:themeColor="text1"/>
          <w:sz w:val="20"/>
          <w:szCs w:val="20"/>
        </w:rPr>
        <w:t>, što je važno jer tada nema prašenja uzoraka a niti se uzorci lijepe za lopatu ili sondu.</w:t>
      </w:r>
      <w:r w:rsidR="00377143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Na našoj parceli označili smo dijagonale i </w:t>
      </w:r>
      <w:r w:rsidR="00F36368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jedan uzorak uzeli iz središta same parcele a ostala četiri uzorka blizu rubova parcele. Uzorke smo vadili pomoću lopate za </w:t>
      </w:r>
      <w:proofErr w:type="spellStart"/>
      <w:r w:rsidR="00F36368">
        <w:rPr>
          <w:rFonts w:ascii="Arial" w:hAnsi="Arial" w:cs="Arial"/>
          <w:bCs/>
          <w:i w:val="0"/>
          <w:color w:val="000000" w:themeColor="text1"/>
          <w:sz w:val="20"/>
          <w:szCs w:val="20"/>
        </w:rPr>
        <w:t>štihanje</w:t>
      </w:r>
      <w:proofErr w:type="spellEnd"/>
      <w:r w:rsidR="00F36368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i to na dubini od 0- 30 c</w:t>
      </w:r>
      <w:r w:rsidR="00217725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entimetara kroz cijeli profil. </w:t>
      </w:r>
      <w:r w:rsidR="00F36368">
        <w:rPr>
          <w:rFonts w:ascii="Arial" w:hAnsi="Arial" w:cs="Arial"/>
          <w:bCs/>
          <w:i w:val="0"/>
          <w:color w:val="000000" w:themeColor="text1"/>
          <w:sz w:val="20"/>
          <w:szCs w:val="20"/>
        </w:rPr>
        <w:t>Tlo za uzorke uzimali smo samo sa s</w:t>
      </w:r>
      <w:r w:rsidR="008A6D27">
        <w:rPr>
          <w:rFonts w:ascii="Arial" w:hAnsi="Arial" w:cs="Arial"/>
          <w:bCs/>
          <w:i w:val="0"/>
          <w:color w:val="000000" w:themeColor="text1"/>
          <w:sz w:val="20"/>
          <w:szCs w:val="20"/>
        </w:rPr>
        <w:t>redišnjeg dijela lopate, ne rubno</w:t>
      </w:r>
      <w:r w:rsidR="00F36368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g dijela, te bez primjesa trave ili korijenja. Nakon što smo izvadili svih pet uzoraka tla, pomiješali smo ih u čistoj plastičnoj posudi i na čistom kartonu od takve homogene smjese napravili krug te ga podijelili na četvrtine. Dvije nasuprotne četvrtine uzoraka smo odbacili a dvije preostale ponovno promiješali. Od te smjese izvagali smo jedan kilogram uzorka i stavili ga u čistu plastičnu vrećicu, zatvorili i odnijeli na kemijsku analizu u pedološki laboratorij.   </w:t>
      </w:r>
      <w:r w:rsidR="00377143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</w:t>
      </w:r>
    </w:p>
    <w:p w:rsidR="00F36368" w:rsidRDefault="00F36368" w:rsidP="0082703C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</w:p>
    <w:p w:rsidR="00EC47CE" w:rsidRPr="00185BFC" w:rsidRDefault="00185BFC" w:rsidP="0082703C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 xml:space="preserve">     </w:t>
      </w:r>
      <w:r w:rsidR="00C3388E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Prema naputcima iz GLOBE protokola odredili smo strukturu tla. Svi članovi grupe usuglasili su se da je na </w:t>
      </w:r>
      <w:r w:rsidR="00F36368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parceli </w:t>
      </w:r>
      <w:r w:rsidR="00C3388E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struktura tla </w:t>
      </w:r>
      <w:proofErr w:type="spellStart"/>
      <w:r w:rsidR="00F36368">
        <w:rPr>
          <w:rFonts w:ascii="Arial" w:hAnsi="Arial" w:cs="Arial"/>
          <w:bCs/>
          <w:i w:val="0"/>
          <w:color w:val="000000" w:themeColor="text1"/>
          <w:sz w:val="20"/>
          <w:szCs w:val="20"/>
        </w:rPr>
        <w:t>granularna</w:t>
      </w:r>
      <w:proofErr w:type="spellEnd"/>
      <w:r w:rsidR="00C3388E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(</w:t>
      </w:r>
      <w:proofErr w:type="spellStart"/>
      <w:r w:rsidR="00C3388E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>granular</w:t>
      </w:r>
      <w:proofErr w:type="spellEnd"/>
      <w:r w:rsidR="00C3388E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>) jer su čestice bile slične jedna drugoj i manje od 0,5 cm u promjeru.</w:t>
      </w:r>
    </w:p>
    <w:p w:rsidR="00EC47CE" w:rsidRDefault="00185BFC" w:rsidP="0082703C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    </w:t>
      </w:r>
      <w:r w:rsidR="00C3388E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Da bi odredili konzistentnost tla uzeli smo male čestice </w:t>
      </w:r>
      <w:r w:rsidR="00F57F7B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tla </w:t>
      </w:r>
      <w:r w:rsidR="00F36368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iz uzorka </w:t>
      </w:r>
      <w:r w:rsidR="00C3388E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i stiskali ih između kažiprsta i palca. Uzorak s </w:t>
      </w:r>
      <w:r w:rsidR="00F36368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parcele </w:t>
      </w:r>
      <w:r w:rsidR="00F57F7B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odredili smo kao </w:t>
      </w:r>
      <w:r w:rsidR="00F36368">
        <w:rPr>
          <w:rFonts w:ascii="Arial" w:hAnsi="Arial" w:cs="Arial"/>
          <w:bCs/>
          <w:i w:val="0"/>
          <w:color w:val="000000" w:themeColor="text1"/>
          <w:sz w:val="20"/>
          <w:szCs w:val="20"/>
        </w:rPr>
        <w:t>prhki ili drobljivi (</w:t>
      </w:r>
      <w:proofErr w:type="spellStart"/>
      <w:r w:rsidR="00F36368">
        <w:rPr>
          <w:rFonts w:ascii="Arial" w:hAnsi="Arial" w:cs="Arial"/>
          <w:bCs/>
          <w:i w:val="0"/>
          <w:color w:val="000000" w:themeColor="text1"/>
          <w:sz w:val="20"/>
          <w:szCs w:val="20"/>
        </w:rPr>
        <w:t>friable</w:t>
      </w:r>
      <w:proofErr w:type="spellEnd"/>
      <w:r w:rsidR="00F36368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) jer se razdrobio </w:t>
      </w:r>
      <w:r w:rsidR="00F57F7B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uz mali pritisak. </w:t>
      </w:r>
    </w:p>
    <w:p w:rsidR="00802B47" w:rsidRPr="00185BFC" w:rsidRDefault="00802B47" w:rsidP="0082703C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</w:p>
    <w:p w:rsidR="0037682B" w:rsidRDefault="00F2419A" w:rsidP="0082703C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    </w:t>
      </w:r>
      <w:r w:rsidR="00F57F7B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>Teksturu tla</w:t>
      </w:r>
      <w:r w:rsidR="00802B47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odredili smo tako da smo uzorak</w:t>
      </w:r>
      <w:r w:rsidR="00F57F7B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navlažili i oblikovali grumene ili grude t</w:t>
      </w:r>
      <w:r w:rsidR="00802B47">
        <w:rPr>
          <w:rFonts w:ascii="Arial" w:hAnsi="Arial" w:cs="Arial"/>
          <w:bCs/>
          <w:i w:val="0"/>
          <w:color w:val="000000" w:themeColor="text1"/>
          <w:sz w:val="20"/>
          <w:szCs w:val="20"/>
        </w:rPr>
        <w:t>e ih pokušali razvući u vrpcu</w:t>
      </w:r>
      <w:r w:rsidR="00F57F7B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. Kod uzorka s </w:t>
      </w:r>
      <w:r w:rsidR="00802B47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parcele </w:t>
      </w:r>
      <w:r w:rsidR="00EC47CE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>tlo</w:t>
      </w:r>
      <w:r w:rsidR="00EC47CE" w:rsidRPr="00185BF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C47CE" w:rsidRPr="00185BFC">
        <w:rPr>
          <w:rFonts w:ascii="Arial" w:hAnsi="Arial" w:cs="Arial"/>
          <w:bCs/>
          <w:i w:val="0"/>
          <w:color w:val="000000"/>
          <w:sz w:val="20"/>
          <w:szCs w:val="20"/>
        </w:rPr>
        <w:t xml:space="preserve">je </w:t>
      </w:r>
      <w:r w:rsidR="00EC47CE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>bilo</w:t>
      </w:r>
      <w:r w:rsidR="00EC47CE" w:rsidRPr="00185BFC">
        <w:rPr>
          <w:rFonts w:ascii="Arial" w:hAnsi="Arial" w:cs="Arial"/>
          <w:bCs/>
          <w:i w:val="0"/>
          <w:color w:val="000000"/>
          <w:sz w:val="20"/>
          <w:szCs w:val="20"/>
        </w:rPr>
        <w:t xml:space="preserve"> sla</w:t>
      </w:r>
      <w:r w:rsidR="00802B47">
        <w:rPr>
          <w:rFonts w:ascii="Arial" w:hAnsi="Arial" w:cs="Arial"/>
          <w:bCs/>
          <w:i w:val="0"/>
          <w:color w:val="000000" w:themeColor="text1"/>
          <w:sz w:val="20"/>
          <w:szCs w:val="20"/>
        </w:rPr>
        <w:t>bo</w:t>
      </w:r>
      <w:r w:rsidR="00EC47CE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ljepljivo </w:t>
      </w:r>
      <w:r w:rsidR="00802B47">
        <w:rPr>
          <w:rFonts w:ascii="Arial" w:hAnsi="Arial" w:cs="Arial"/>
          <w:bCs/>
          <w:i w:val="0"/>
          <w:color w:val="000000" w:themeColor="text1"/>
          <w:sz w:val="20"/>
          <w:szCs w:val="20"/>
        </w:rPr>
        <w:t>i dalo se je stisnuti u vrpce</w:t>
      </w:r>
      <w:r w:rsidR="00EC47CE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pa smo zaključili</w:t>
      </w:r>
      <w:r w:rsidR="005460B1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</w:t>
      </w:r>
      <w:r w:rsidR="00EC47CE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>da se radi o</w:t>
      </w:r>
      <w:r w:rsidR="00EC47CE" w:rsidRPr="00185BFC">
        <w:rPr>
          <w:rFonts w:ascii="Arial" w:hAnsi="Arial" w:cs="Arial"/>
          <w:bCs/>
          <w:i w:val="0"/>
          <w:color w:val="000000"/>
          <w:sz w:val="20"/>
          <w:szCs w:val="20"/>
        </w:rPr>
        <w:t xml:space="preserve"> </w:t>
      </w:r>
      <w:r w:rsidR="00EC47CE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>glinenoj ilovači</w:t>
      </w:r>
      <w:r w:rsidR="00EC47CE" w:rsidRPr="00185BFC">
        <w:rPr>
          <w:rFonts w:ascii="Arial" w:hAnsi="Arial" w:cs="Arial"/>
          <w:bCs/>
          <w:i w:val="0"/>
          <w:color w:val="000000"/>
          <w:sz w:val="20"/>
          <w:szCs w:val="20"/>
        </w:rPr>
        <w:t xml:space="preserve"> (</w:t>
      </w:r>
      <w:proofErr w:type="spellStart"/>
      <w:r w:rsidR="00EC47CE" w:rsidRPr="00185BFC">
        <w:rPr>
          <w:rFonts w:ascii="Arial" w:hAnsi="Arial" w:cs="Arial"/>
          <w:bCs/>
          <w:i w:val="0"/>
          <w:color w:val="000000"/>
          <w:sz w:val="20"/>
          <w:szCs w:val="20"/>
        </w:rPr>
        <w:t>clay</w:t>
      </w:r>
      <w:proofErr w:type="spellEnd"/>
      <w:r w:rsidR="00EC47CE" w:rsidRPr="00185BFC">
        <w:rPr>
          <w:rFonts w:ascii="Arial" w:hAnsi="Arial" w:cs="Arial"/>
          <w:bCs/>
          <w:i w:val="0"/>
          <w:color w:val="000000"/>
          <w:sz w:val="20"/>
          <w:szCs w:val="20"/>
        </w:rPr>
        <w:t xml:space="preserve"> </w:t>
      </w:r>
      <w:proofErr w:type="spellStart"/>
      <w:r w:rsidR="00EC47CE" w:rsidRPr="00185BFC">
        <w:rPr>
          <w:rFonts w:ascii="Arial" w:hAnsi="Arial" w:cs="Arial"/>
          <w:bCs/>
          <w:i w:val="0"/>
          <w:color w:val="000000"/>
          <w:sz w:val="20"/>
          <w:szCs w:val="20"/>
        </w:rPr>
        <w:t>loam</w:t>
      </w:r>
      <w:proofErr w:type="spellEnd"/>
      <w:r w:rsidR="00EC47CE" w:rsidRPr="00185BFC">
        <w:rPr>
          <w:rFonts w:ascii="Arial" w:hAnsi="Arial" w:cs="Arial"/>
          <w:bCs/>
          <w:i w:val="0"/>
          <w:color w:val="000000"/>
          <w:sz w:val="20"/>
          <w:szCs w:val="20"/>
        </w:rPr>
        <w:t>)</w:t>
      </w:r>
      <w:r w:rsidR="00802B47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. </w:t>
      </w:r>
      <w:r w:rsidR="005460B1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>Strukturu, konzistentnost i tek</w:t>
      </w:r>
      <w:r w:rsidR="00A67BF8">
        <w:rPr>
          <w:rFonts w:ascii="Arial" w:hAnsi="Arial" w:cs="Arial"/>
          <w:bCs/>
          <w:i w:val="0"/>
          <w:color w:val="000000" w:themeColor="text1"/>
          <w:sz w:val="20"/>
          <w:szCs w:val="20"/>
        </w:rPr>
        <w:t>sturu tla istraživali smo da bi</w:t>
      </w:r>
      <w:r w:rsidR="00292722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</w:t>
      </w:r>
      <w:r w:rsidR="005460B1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objasnili zašto neke biljne vrste </w:t>
      </w:r>
      <w:r w:rsidR="00292722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bolje </w:t>
      </w:r>
      <w:r w:rsidR="005460B1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>rastu</w:t>
      </w:r>
      <w:r w:rsidR="00A67BF8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na određenom području a na drugom</w:t>
      </w:r>
      <w:r w:rsidR="00292722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ne</w:t>
      </w:r>
      <w:r w:rsidR="00FE7E7E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(tablica 3.). </w:t>
      </w:r>
      <w:r w:rsidR="00F948DB">
        <w:rPr>
          <w:rFonts w:ascii="Arial" w:hAnsi="Arial" w:cs="Arial"/>
          <w:bCs/>
          <w:i w:val="0"/>
          <w:color w:val="000000" w:themeColor="text1"/>
          <w:sz w:val="20"/>
          <w:szCs w:val="20"/>
        </w:rPr>
        <w:t>Čitanjem stručne</w:t>
      </w:r>
      <w:r w:rsidR="00FE7E7E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l</w:t>
      </w:r>
      <w:r w:rsidR="00F948DB">
        <w:rPr>
          <w:rFonts w:ascii="Arial" w:hAnsi="Arial" w:cs="Arial"/>
          <w:bCs/>
          <w:i w:val="0"/>
          <w:color w:val="000000" w:themeColor="text1"/>
          <w:sz w:val="20"/>
          <w:szCs w:val="20"/>
        </w:rPr>
        <w:t>iterature i u razgovoru s</w:t>
      </w:r>
      <w:r w:rsidR="00FE7E7E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agronomom </w:t>
      </w:r>
      <w:r w:rsidR="00F948DB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saznali smo </w:t>
      </w:r>
      <w:r w:rsidR="00292722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da na </w:t>
      </w:r>
      <w:proofErr w:type="spellStart"/>
      <w:r w:rsidR="00292722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>granularnom</w:t>
      </w:r>
      <w:proofErr w:type="spellEnd"/>
      <w:r w:rsidR="00292722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i prhkom tlu rastu biljke sa plitkim </w:t>
      </w:r>
      <w:proofErr w:type="spellStart"/>
      <w:r w:rsidR="00292722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>korijenovim</w:t>
      </w:r>
      <w:proofErr w:type="spellEnd"/>
      <w:r w:rsidR="00292722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sustavom i manje izdržljivijim stabljikama</w:t>
      </w:r>
      <w:r w:rsidR="002846C0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kakve su i </w:t>
      </w:r>
      <w:r w:rsidR="00802B47">
        <w:rPr>
          <w:rFonts w:ascii="Arial" w:hAnsi="Arial" w:cs="Arial"/>
          <w:bCs/>
          <w:i w:val="0"/>
          <w:color w:val="000000" w:themeColor="text1"/>
          <w:sz w:val="20"/>
          <w:szCs w:val="20"/>
        </w:rPr>
        <w:t>brojne povrtne ku</w:t>
      </w:r>
      <w:r w:rsidR="002846C0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lture. Došli smo do zaključka da </w:t>
      </w:r>
      <w:r w:rsidR="00102D91">
        <w:rPr>
          <w:rFonts w:ascii="Arial" w:hAnsi="Arial" w:cs="Arial"/>
          <w:bCs/>
          <w:i w:val="0"/>
          <w:color w:val="000000" w:themeColor="text1"/>
          <w:sz w:val="20"/>
          <w:szCs w:val="20"/>
        </w:rPr>
        <w:t>struktura, konzistentnost i tekstura tla</w:t>
      </w:r>
      <w:r w:rsidR="002846C0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na parceli budućeg vrta odgov</w:t>
      </w:r>
      <w:r w:rsidR="00102D91">
        <w:rPr>
          <w:rFonts w:ascii="Arial" w:hAnsi="Arial" w:cs="Arial"/>
          <w:bCs/>
          <w:i w:val="0"/>
          <w:color w:val="000000" w:themeColor="text1"/>
          <w:sz w:val="20"/>
          <w:szCs w:val="20"/>
        </w:rPr>
        <w:t>ara većini povrtnih kultura koje</w:t>
      </w:r>
      <w:r w:rsidR="002846C0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bi sadili, ali da bi u slučaju većih kiša tlo moglo biti teško za obradu (čestice tla bi se zalijepile jedne za druge i korijen bi</w:t>
      </w:r>
      <w:r w:rsidR="00C545B8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ljaka bio bi bez prozračivanja). Za vrijeme ljetnog razdoblja, bez navodnjavanja, tlo bi brzo ispucalo i isušilo se, pa bi bilo potrebno napraviti neku vrstu </w:t>
      </w:r>
      <w:proofErr w:type="spellStart"/>
      <w:r w:rsidR="00C545B8">
        <w:rPr>
          <w:rFonts w:ascii="Arial" w:hAnsi="Arial" w:cs="Arial"/>
          <w:bCs/>
          <w:i w:val="0"/>
          <w:color w:val="000000" w:themeColor="text1"/>
          <w:sz w:val="20"/>
          <w:szCs w:val="20"/>
        </w:rPr>
        <w:t>malča</w:t>
      </w:r>
      <w:proofErr w:type="spellEnd"/>
      <w:r w:rsidR="00C545B8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koji bi štitio tlo od isušivanja. </w:t>
      </w:r>
    </w:p>
    <w:p w:rsidR="00EC47CE" w:rsidRPr="00185BFC" w:rsidRDefault="00EC47CE" w:rsidP="00EC47CE">
      <w:pPr>
        <w:pStyle w:val="HTMLAddress"/>
        <w:spacing w:line="360" w:lineRule="auto"/>
        <w:jc w:val="both"/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</w:p>
    <w:p w:rsidR="00EC47CE" w:rsidRPr="00185BFC" w:rsidRDefault="00802B47" w:rsidP="00EC47CE">
      <w:pPr>
        <w:pStyle w:val="HTMLAddress"/>
        <w:spacing w:line="360" w:lineRule="auto"/>
        <w:jc w:val="both"/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>Tablica 3</w:t>
      </w:r>
      <w:r w:rsidR="00EC47CE" w:rsidRPr="00185BFC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>. Struktura, konzistentn</w:t>
      </w:r>
      <w:r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>ost i tekstura tla na parceli "</w:t>
      </w:r>
      <w:proofErr w:type="spellStart"/>
      <w:r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>Gupčev</w:t>
      </w:r>
      <w:proofErr w:type="spellEnd"/>
      <w:r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 xml:space="preserve"> poučni vrt" </w:t>
      </w:r>
    </w:p>
    <w:tbl>
      <w:tblPr>
        <w:tblStyle w:val="TableGrid"/>
        <w:tblW w:w="9944" w:type="dxa"/>
        <w:tblLook w:val="04A0"/>
      </w:tblPr>
      <w:tblGrid>
        <w:gridCol w:w="2135"/>
        <w:gridCol w:w="2459"/>
        <w:gridCol w:w="2458"/>
        <w:gridCol w:w="2892"/>
      </w:tblGrid>
      <w:tr w:rsidR="00EC47CE" w:rsidRPr="00185BFC" w:rsidTr="00802B47">
        <w:trPr>
          <w:trHeight w:val="501"/>
        </w:trPr>
        <w:tc>
          <w:tcPr>
            <w:tcW w:w="2135" w:type="dxa"/>
          </w:tcPr>
          <w:p w:rsidR="00EC47CE" w:rsidRPr="00185BFC" w:rsidRDefault="00EC47CE" w:rsidP="00372E6D">
            <w:pPr>
              <w:pStyle w:val="HTMLAddress"/>
              <w:spacing w:line="360" w:lineRule="auto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r w:rsidRPr="00185BFC"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  <w:t>Lokacija (naziv)</w:t>
            </w:r>
          </w:p>
        </w:tc>
        <w:tc>
          <w:tcPr>
            <w:tcW w:w="2459" w:type="dxa"/>
          </w:tcPr>
          <w:p w:rsidR="00EC47CE" w:rsidRPr="00185BFC" w:rsidRDefault="00EC47CE" w:rsidP="00372E6D">
            <w:pPr>
              <w:pStyle w:val="HTMLAddress"/>
              <w:spacing w:line="360" w:lineRule="auto"/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</w:pPr>
            <w:r w:rsidRPr="00185BFC"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  <w:t>Struktura tla</w:t>
            </w:r>
          </w:p>
        </w:tc>
        <w:tc>
          <w:tcPr>
            <w:tcW w:w="2458" w:type="dxa"/>
          </w:tcPr>
          <w:p w:rsidR="00EC47CE" w:rsidRPr="00185BFC" w:rsidRDefault="00EC47CE" w:rsidP="00372E6D">
            <w:pPr>
              <w:pStyle w:val="HTMLAddress"/>
              <w:spacing w:line="360" w:lineRule="auto"/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</w:pPr>
            <w:r w:rsidRPr="00185BFC"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  <w:t>Konzistentnost tla</w:t>
            </w:r>
          </w:p>
        </w:tc>
        <w:tc>
          <w:tcPr>
            <w:tcW w:w="2892" w:type="dxa"/>
          </w:tcPr>
          <w:p w:rsidR="00EC47CE" w:rsidRPr="00185BFC" w:rsidRDefault="00EC47CE" w:rsidP="00372E6D">
            <w:pPr>
              <w:pStyle w:val="HTMLAddress"/>
              <w:spacing w:line="360" w:lineRule="auto"/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</w:pPr>
            <w:r w:rsidRPr="00185BFC"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  <w:t>Tekstura tla</w:t>
            </w:r>
          </w:p>
        </w:tc>
      </w:tr>
      <w:tr w:rsidR="00EC47CE" w:rsidRPr="00185BFC" w:rsidTr="002846C0">
        <w:trPr>
          <w:trHeight w:val="498"/>
        </w:trPr>
        <w:tc>
          <w:tcPr>
            <w:tcW w:w="2135" w:type="dxa"/>
            <w:vAlign w:val="center"/>
          </w:tcPr>
          <w:p w:rsidR="00EC47CE" w:rsidRPr="00185BFC" w:rsidRDefault="00802B47" w:rsidP="002846C0">
            <w:pPr>
              <w:pStyle w:val="HTMLAddress"/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Gupčev</w:t>
            </w:r>
            <w:proofErr w:type="spellEnd"/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 xml:space="preserve"> poučni vrt</w:t>
            </w:r>
          </w:p>
        </w:tc>
        <w:tc>
          <w:tcPr>
            <w:tcW w:w="2459" w:type="dxa"/>
            <w:vAlign w:val="center"/>
          </w:tcPr>
          <w:p w:rsidR="00EC47CE" w:rsidRPr="00185BFC" w:rsidRDefault="00EC47CE" w:rsidP="00802B47">
            <w:pPr>
              <w:pStyle w:val="HTMLAddress"/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185BFC"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granularna</w:t>
            </w:r>
            <w:proofErr w:type="spellEnd"/>
            <w:r w:rsidRPr="00185BFC"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85BFC"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granular</w:t>
            </w:r>
            <w:proofErr w:type="spellEnd"/>
            <w:r w:rsidRPr="00185BFC"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58" w:type="dxa"/>
            <w:vAlign w:val="center"/>
          </w:tcPr>
          <w:p w:rsidR="00EC47CE" w:rsidRPr="00185BFC" w:rsidRDefault="00EC47CE" w:rsidP="00802B47">
            <w:pPr>
              <w:pStyle w:val="HTMLAddress"/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r w:rsidRPr="00185BFC"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prhko/drobljivo (</w:t>
            </w:r>
            <w:proofErr w:type="spellStart"/>
            <w:r w:rsidRPr="00185BFC"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friable</w:t>
            </w:r>
            <w:proofErr w:type="spellEnd"/>
            <w:r w:rsidRPr="00185BFC"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92" w:type="dxa"/>
            <w:vAlign w:val="center"/>
          </w:tcPr>
          <w:p w:rsidR="00EC47CE" w:rsidRPr="00185BFC" w:rsidRDefault="00EC47CE" w:rsidP="00802B47">
            <w:pPr>
              <w:pStyle w:val="HTMLAddress"/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r w:rsidRPr="00185BFC"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glinena ilovača (</w:t>
            </w:r>
            <w:proofErr w:type="spellStart"/>
            <w:r w:rsidRPr="00185BFC"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clay</w:t>
            </w:r>
            <w:proofErr w:type="spellEnd"/>
            <w:r w:rsidRPr="00185BFC"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85BFC"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loam</w:t>
            </w:r>
            <w:proofErr w:type="spellEnd"/>
            <w:r w:rsidRPr="00185BFC"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2506A6" w:rsidRPr="00185BFC" w:rsidRDefault="002506A6" w:rsidP="0082703C">
      <w:pPr>
        <w:pStyle w:val="HTMLAddress"/>
        <w:jc w:val="both"/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</w:p>
    <w:p w:rsidR="00F948DB" w:rsidRDefault="00F2419A" w:rsidP="00F948DB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    </w:t>
      </w:r>
      <w:r w:rsidR="00B92D15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>Pomoću indikator</w:t>
      </w:r>
      <w:r w:rsidR="00802B47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listića odredili smo pH uzorka. U čistu posudu </w:t>
      </w:r>
      <w:r w:rsidR="000564AE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stavili smo malo tla iz uzorka, dodali otprilike dvostruku količinu destilirane vode te </w:t>
      </w:r>
      <w:r w:rsidR="00802B47">
        <w:rPr>
          <w:rFonts w:ascii="Arial" w:hAnsi="Arial" w:cs="Arial"/>
          <w:bCs/>
          <w:i w:val="0"/>
          <w:color w:val="000000" w:themeColor="text1"/>
          <w:sz w:val="20"/>
          <w:szCs w:val="20"/>
        </w:rPr>
        <w:t>ih razmutili</w:t>
      </w:r>
      <w:r w:rsidR="00687DF6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i pričekali</w:t>
      </w:r>
      <w:r w:rsidR="00802B47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. Potom smo pomoću </w:t>
      </w:r>
      <w:r w:rsidR="00F948DB">
        <w:rPr>
          <w:rFonts w:ascii="Arial" w:hAnsi="Arial" w:cs="Arial"/>
          <w:bCs/>
          <w:i w:val="0"/>
          <w:color w:val="000000" w:themeColor="text1"/>
          <w:sz w:val="20"/>
          <w:szCs w:val="20"/>
        </w:rPr>
        <w:t>indikator listića odredili stupanj</w:t>
      </w:r>
      <w:r w:rsidR="00687DF6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kiselosti ispitivane tekućine </w:t>
      </w:r>
      <w:r w:rsidR="00F948DB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i </w:t>
      </w:r>
      <w:r w:rsidR="00802B47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očitali pH vrijednost tla. U slučaju parcele </w:t>
      </w:r>
      <w:proofErr w:type="spellStart"/>
      <w:r w:rsidR="00802B47">
        <w:rPr>
          <w:rFonts w:ascii="Arial" w:hAnsi="Arial" w:cs="Arial"/>
          <w:bCs/>
          <w:i w:val="0"/>
          <w:color w:val="000000" w:themeColor="text1"/>
          <w:sz w:val="20"/>
          <w:szCs w:val="20"/>
        </w:rPr>
        <w:t>Gupčev</w:t>
      </w:r>
      <w:proofErr w:type="spellEnd"/>
      <w:r w:rsidR="00802B47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poučni</w:t>
      </w:r>
      <w:r w:rsidR="00687DF6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vrt pH vrijednost je izno</w:t>
      </w:r>
      <w:r w:rsidR="00F948DB">
        <w:rPr>
          <w:rFonts w:ascii="Arial" w:hAnsi="Arial" w:cs="Arial"/>
          <w:bCs/>
          <w:i w:val="0"/>
          <w:color w:val="000000" w:themeColor="text1"/>
          <w:sz w:val="20"/>
          <w:szCs w:val="20"/>
        </w:rPr>
        <w:t>sila 6 - 7</w:t>
      </w:r>
      <w:r w:rsidR="00802B47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. </w:t>
      </w:r>
    </w:p>
    <w:p w:rsidR="00F948DB" w:rsidRPr="00F948DB" w:rsidRDefault="00687DF6" w:rsidP="00F948DB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Za točnije </w:t>
      </w:r>
      <w:r w:rsidR="002846C0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i korisnije </w:t>
      </w:r>
      <w:r w:rsidR="00F948DB">
        <w:rPr>
          <w:rFonts w:ascii="Arial" w:hAnsi="Arial" w:cs="Arial"/>
          <w:bCs/>
          <w:i w:val="0"/>
          <w:color w:val="000000" w:themeColor="text1"/>
          <w:sz w:val="20"/>
          <w:szCs w:val="20"/>
        </w:rPr>
        <w:t>rezultate pričekali smo</w:t>
      </w: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kemijsku </w:t>
      </w:r>
      <w:r w:rsidRPr="00F948DB">
        <w:rPr>
          <w:rFonts w:ascii="Arial" w:hAnsi="Arial" w:cs="Arial"/>
          <w:bCs/>
          <w:i w:val="0"/>
          <w:color w:val="000000" w:themeColor="text1"/>
          <w:sz w:val="20"/>
          <w:szCs w:val="20"/>
        </w:rPr>
        <w:t>analizu tla iz pedološkog laboratorija</w:t>
      </w:r>
      <w:r w:rsidR="00F948DB" w:rsidRPr="00F948DB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(tablica 4.) Iz </w:t>
      </w:r>
      <w:r w:rsidR="00F948DB">
        <w:rPr>
          <w:rFonts w:ascii="Arial" w:hAnsi="Arial" w:cs="Arial"/>
          <w:bCs/>
          <w:i w:val="0"/>
          <w:color w:val="000000" w:themeColor="text1"/>
          <w:sz w:val="20"/>
          <w:szCs w:val="20"/>
        </w:rPr>
        <w:t>rezultata kemijske analize</w:t>
      </w:r>
      <w:r w:rsidR="00F948DB" w:rsidRPr="00F948DB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vidljivo je da se radi o tlu slabo kisele reakcije u oraničnom sloju (0-30cm) te slabo </w:t>
      </w:r>
      <w:proofErr w:type="spellStart"/>
      <w:r w:rsidR="00F948DB" w:rsidRPr="00F948DB">
        <w:rPr>
          <w:rFonts w:ascii="Arial" w:hAnsi="Arial" w:cs="Arial"/>
          <w:bCs/>
          <w:i w:val="0"/>
          <w:color w:val="000000" w:themeColor="text1"/>
          <w:sz w:val="20"/>
          <w:szCs w:val="20"/>
        </w:rPr>
        <w:t>humoznom</w:t>
      </w:r>
      <w:proofErr w:type="spellEnd"/>
      <w:r w:rsidR="00F948DB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tlu. </w:t>
      </w:r>
      <w:r w:rsidR="00F948DB" w:rsidRPr="00F948DB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Tlo je dobro opskrbljeno dušikom </w:t>
      </w:r>
      <w:r w:rsidR="00F948DB">
        <w:rPr>
          <w:rFonts w:ascii="Arial" w:hAnsi="Arial" w:cs="Arial"/>
          <w:bCs/>
          <w:i w:val="0"/>
          <w:color w:val="000000" w:themeColor="text1"/>
          <w:sz w:val="20"/>
          <w:szCs w:val="20"/>
        </w:rPr>
        <w:t>i</w:t>
      </w:r>
      <w:r w:rsidR="00F948DB" w:rsidRPr="00F948DB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umjereno </w:t>
      </w:r>
      <w:r w:rsidR="00F948DB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je </w:t>
      </w:r>
      <w:r w:rsidR="00F948DB" w:rsidRPr="00F948DB">
        <w:rPr>
          <w:rFonts w:ascii="Arial" w:hAnsi="Arial" w:cs="Arial"/>
          <w:bCs/>
          <w:i w:val="0"/>
          <w:color w:val="000000" w:themeColor="text1"/>
          <w:sz w:val="20"/>
          <w:szCs w:val="20"/>
        </w:rPr>
        <w:t>opskrbljeno biljci pristupačnim fosforom. Opskrbljenost pr</w:t>
      </w:r>
      <w:r w:rsidR="00261824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istupačnim kalijem je umjerena </w:t>
      </w:r>
      <w:r w:rsidR="00F948DB" w:rsidRPr="00F948DB">
        <w:rPr>
          <w:rFonts w:ascii="Arial" w:hAnsi="Arial" w:cs="Arial"/>
          <w:bCs/>
          <w:i w:val="0"/>
          <w:color w:val="000000" w:themeColor="text1"/>
          <w:sz w:val="20"/>
          <w:szCs w:val="20"/>
        </w:rPr>
        <w:t>u oraničnom sloju.</w:t>
      </w:r>
    </w:p>
    <w:p w:rsidR="00F948DB" w:rsidRDefault="00F948DB" w:rsidP="00F948DB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</w:p>
    <w:p w:rsidR="00F948DB" w:rsidRPr="00261824" w:rsidRDefault="00F948DB" w:rsidP="00F948DB">
      <w:pPr>
        <w:pStyle w:val="HTMLAddress"/>
        <w:jc w:val="both"/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</w:p>
    <w:p w:rsidR="00261824" w:rsidRDefault="00F948DB" w:rsidP="00F948DB">
      <w:pPr>
        <w:pStyle w:val="HTMLAddress"/>
        <w:jc w:val="both"/>
        <w:rPr>
          <w:rFonts w:ascii="Arial" w:hAnsi="Arial" w:cs="Arial"/>
          <w:b/>
          <w:i w:val="0"/>
          <w:sz w:val="20"/>
          <w:szCs w:val="20"/>
        </w:rPr>
      </w:pPr>
      <w:r w:rsidRPr="00261824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 xml:space="preserve">Tablica 4. </w:t>
      </w:r>
      <w:r w:rsidR="00261824" w:rsidRPr="00261824">
        <w:rPr>
          <w:rFonts w:ascii="Arial" w:hAnsi="Arial" w:cs="Arial"/>
          <w:b/>
          <w:i w:val="0"/>
          <w:sz w:val="20"/>
          <w:szCs w:val="20"/>
        </w:rPr>
        <w:t xml:space="preserve">Kemijska analiza uzorka tla </w:t>
      </w:r>
      <w:r w:rsidR="00261824">
        <w:rPr>
          <w:rFonts w:ascii="Arial" w:hAnsi="Arial" w:cs="Arial"/>
          <w:b/>
          <w:i w:val="0"/>
          <w:sz w:val="20"/>
          <w:szCs w:val="20"/>
        </w:rPr>
        <w:t>na parceli "</w:t>
      </w:r>
      <w:proofErr w:type="spellStart"/>
      <w:r w:rsidR="00261824">
        <w:rPr>
          <w:rFonts w:ascii="Arial" w:hAnsi="Arial" w:cs="Arial"/>
          <w:b/>
          <w:i w:val="0"/>
          <w:sz w:val="20"/>
          <w:szCs w:val="20"/>
        </w:rPr>
        <w:t>Gupčev</w:t>
      </w:r>
      <w:proofErr w:type="spellEnd"/>
      <w:r w:rsidR="00261824">
        <w:rPr>
          <w:rFonts w:ascii="Arial" w:hAnsi="Arial" w:cs="Arial"/>
          <w:b/>
          <w:i w:val="0"/>
          <w:sz w:val="20"/>
          <w:szCs w:val="20"/>
        </w:rPr>
        <w:t xml:space="preserve"> poučni vrt" , 20.ožujka 2017.</w:t>
      </w:r>
    </w:p>
    <w:p w:rsidR="00F948DB" w:rsidRPr="00261824" w:rsidRDefault="00261824" w:rsidP="00F948DB">
      <w:pPr>
        <w:pStyle w:val="HTMLAddress"/>
        <w:jc w:val="both"/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/>
          <w:i w:val="0"/>
          <w:sz w:val="20"/>
          <w:szCs w:val="20"/>
        </w:rPr>
        <w:t xml:space="preserve"> </w:t>
      </w:r>
      <w:r w:rsidRPr="00261824">
        <w:rPr>
          <w:rFonts w:ascii="Arial" w:hAnsi="Arial" w:cs="Arial"/>
          <w:b/>
          <w:i w:val="0"/>
          <w:sz w:val="20"/>
          <w:szCs w:val="20"/>
        </w:rPr>
        <w:t xml:space="preserve"> </w:t>
      </w:r>
    </w:p>
    <w:tbl>
      <w:tblPr>
        <w:tblStyle w:val="TableGrid"/>
        <w:tblW w:w="10065" w:type="dxa"/>
        <w:tblInd w:w="-34" w:type="dxa"/>
        <w:tblLayout w:type="fixed"/>
        <w:tblLook w:val="04A0"/>
      </w:tblPr>
      <w:tblGrid>
        <w:gridCol w:w="1276"/>
        <w:gridCol w:w="709"/>
        <w:gridCol w:w="709"/>
        <w:gridCol w:w="992"/>
        <w:gridCol w:w="1134"/>
        <w:gridCol w:w="992"/>
        <w:gridCol w:w="1418"/>
        <w:gridCol w:w="1134"/>
        <w:gridCol w:w="1701"/>
      </w:tblGrid>
      <w:tr w:rsidR="00F948DB" w:rsidRPr="00F20494" w:rsidTr="00F948DB">
        <w:trPr>
          <w:trHeight w:val="747"/>
        </w:trPr>
        <w:tc>
          <w:tcPr>
            <w:tcW w:w="1276" w:type="dxa"/>
            <w:vMerge w:val="restart"/>
            <w:shd w:val="clear" w:color="auto" w:fill="DDD9C3" w:themeFill="background2" w:themeFillShade="E6"/>
          </w:tcPr>
          <w:p w:rsidR="00F948DB" w:rsidRDefault="00F948DB" w:rsidP="00196F6B">
            <w:pPr>
              <w:rPr>
                <w:b/>
              </w:rPr>
            </w:pPr>
          </w:p>
          <w:p w:rsidR="00F948DB" w:rsidRPr="00CF253A" w:rsidRDefault="00F948DB" w:rsidP="00196F6B">
            <w:pPr>
              <w:rPr>
                <w:b/>
              </w:rPr>
            </w:pPr>
            <w:r w:rsidRPr="00CF253A">
              <w:rPr>
                <w:b/>
              </w:rPr>
              <w:t>ANAL. BROJ</w:t>
            </w:r>
          </w:p>
          <w:p w:rsidR="00F948DB" w:rsidRPr="00CF253A" w:rsidRDefault="00F948DB" w:rsidP="00196F6B">
            <w:pPr>
              <w:rPr>
                <w:b/>
              </w:rPr>
            </w:pPr>
            <w:r>
              <w:rPr>
                <w:b/>
              </w:rPr>
              <w:t>UZORKA</w:t>
            </w:r>
          </w:p>
        </w:tc>
        <w:tc>
          <w:tcPr>
            <w:tcW w:w="1418" w:type="dxa"/>
            <w:gridSpan w:val="2"/>
            <w:shd w:val="clear" w:color="auto" w:fill="DDD9C3" w:themeFill="background2" w:themeFillShade="E6"/>
          </w:tcPr>
          <w:p w:rsidR="00F948DB" w:rsidRDefault="00F948DB" w:rsidP="00196F6B">
            <w:pPr>
              <w:jc w:val="center"/>
              <w:rPr>
                <w:b/>
              </w:rPr>
            </w:pPr>
          </w:p>
          <w:p w:rsidR="00F948DB" w:rsidRPr="00AF68A5" w:rsidRDefault="00F948DB" w:rsidP="00196F6B">
            <w:pPr>
              <w:jc w:val="center"/>
              <w:rPr>
                <w:b/>
              </w:rPr>
            </w:pPr>
            <w:r w:rsidRPr="00AF68A5">
              <w:rPr>
                <w:b/>
              </w:rPr>
              <w:t>pH</w:t>
            </w:r>
          </w:p>
        </w:tc>
        <w:tc>
          <w:tcPr>
            <w:tcW w:w="2126" w:type="dxa"/>
            <w:gridSpan w:val="2"/>
            <w:shd w:val="clear" w:color="auto" w:fill="DDD9C3" w:themeFill="background2" w:themeFillShade="E6"/>
          </w:tcPr>
          <w:p w:rsidR="00F948DB" w:rsidRDefault="00F948DB" w:rsidP="00196F6B">
            <w:pPr>
              <w:jc w:val="center"/>
              <w:rPr>
                <w:b/>
              </w:rPr>
            </w:pPr>
          </w:p>
          <w:p w:rsidR="00F948DB" w:rsidRPr="00CF253A" w:rsidRDefault="00F948DB" w:rsidP="00196F6B">
            <w:pPr>
              <w:jc w:val="center"/>
              <w:rPr>
                <w:b/>
              </w:rPr>
            </w:pPr>
            <w:r w:rsidRPr="00CF253A">
              <w:rPr>
                <w:b/>
              </w:rPr>
              <w:t>%</w:t>
            </w:r>
          </w:p>
        </w:tc>
        <w:tc>
          <w:tcPr>
            <w:tcW w:w="2410" w:type="dxa"/>
            <w:gridSpan w:val="2"/>
            <w:shd w:val="clear" w:color="auto" w:fill="DDD9C3" w:themeFill="background2" w:themeFillShade="E6"/>
          </w:tcPr>
          <w:p w:rsidR="00F948DB" w:rsidRDefault="00F948DB" w:rsidP="00196F6B">
            <w:pPr>
              <w:jc w:val="center"/>
              <w:rPr>
                <w:b/>
              </w:rPr>
            </w:pPr>
          </w:p>
          <w:p w:rsidR="00F948DB" w:rsidRPr="00AF68A5" w:rsidRDefault="00F948DB" w:rsidP="00196F6B">
            <w:pPr>
              <w:jc w:val="center"/>
              <w:rPr>
                <w:b/>
              </w:rPr>
            </w:pPr>
            <w:r w:rsidRPr="00AF68A5">
              <w:rPr>
                <w:b/>
              </w:rPr>
              <w:t>Al- mg/100g</w:t>
            </w:r>
            <w:r>
              <w:rPr>
                <w:b/>
              </w:rPr>
              <w:t xml:space="preserve"> tla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F948DB" w:rsidRDefault="00F948DB" w:rsidP="00196F6B">
            <w:pPr>
              <w:jc w:val="center"/>
              <w:rPr>
                <w:b/>
                <w:sz w:val="24"/>
                <w:szCs w:val="24"/>
              </w:rPr>
            </w:pPr>
          </w:p>
          <w:p w:rsidR="00F948DB" w:rsidRPr="00F20494" w:rsidRDefault="00F948DB" w:rsidP="00196F6B">
            <w:pPr>
              <w:jc w:val="center"/>
              <w:rPr>
                <w:b/>
                <w:sz w:val="24"/>
                <w:szCs w:val="24"/>
              </w:rPr>
            </w:pPr>
            <w:r w:rsidRPr="00F20494">
              <w:rPr>
                <w:b/>
                <w:sz w:val="24"/>
                <w:szCs w:val="24"/>
              </w:rPr>
              <w:t>%</w:t>
            </w:r>
          </w:p>
        </w:tc>
      </w:tr>
      <w:tr w:rsidR="00F948DB" w:rsidRPr="00F20494" w:rsidTr="00F948DB">
        <w:trPr>
          <w:trHeight w:val="283"/>
        </w:trPr>
        <w:tc>
          <w:tcPr>
            <w:tcW w:w="1276" w:type="dxa"/>
            <w:vMerge/>
            <w:shd w:val="clear" w:color="auto" w:fill="DDD9C3" w:themeFill="background2" w:themeFillShade="E6"/>
          </w:tcPr>
          <w:p w:rsidR="00F948DB" w:rsidRPr="00CF253A" w:rsidRDefault="00F948DB" w:rsidP="00196F6B">
            <w:pPr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DDD9C3" w:themeFill="background2" w:themeFillShade="E6"/>
          </w:tcPr>
          <w:p w:rsidR="00F948DB" w:rsidRPr="00F20494" w:rsidRDefault="00F948DB" w:rsidP="00196F6B">
            <w:pPr>
              <w:jc w:val="center"/>
              <w:rPr>
                <w:b/>
              </w:rPr>
            </w:pPr>
          </w:p>
          <w:p w:rsidR="00F948DB" w:rsidRPr="00F20494" w:rsidRDefault="00F948DB" w:rsidP="00196F6B">
            <w:pPr>
              <w:jc w:val="center"/>
              <w:rPr>
                <w:b/>
              </w:rPr>
            </w:pPr>
            <w:r w:rsidRPr="00F20494">
              <w:rPr>
                <w:b/>
              </w:rPr>
              <w:t>H</w:t>
            </w:r>
            <w:r w:rsidRPr="00F20494">
              <w:rPr>
                <w:b/>
                <w:vertAlign w:val="subscript"/>
              </w:rPr>
              <w:t>2</w:t>
            </w:r>
            <w:r w:rsidRPr="00F20494">
              <w:rPr>
                <w:b/>
              </w:rPr>
              <w:t>O</w:t>
            </w:r>
          </w:p>
        </w:tc>
        <w:tc>
          <w:tcPr>
            <w:tcW w:w="709" w:type="dxa"/>
            <w:vMerge w:val="restart"/>
            <w:shd w:val="clear" w:color="auto" w:fill="DDD9C3" w:themeFill="background2" w:themeFillShade="E6"/>
          </w:tcPr>
          <w:p w:rsidR="00F948DB" w:rsidRPr="00F20494" w:rsidRDefault="00F948DB" w:rsidP="00196F6B">
            <w:pPr>
              <w:jc w:val="center"/>
              <w:rPr>
                <w:b/>
              </w:rPr>
            </w:pPr>
          </w:p>
          <w:p w:rsidR="00F948DB" w:rsidRPr="00F20494" w:rsidRDefault="00F948DB" w:rsidP="00196F6B">
            <w:pPr>
              <w:jc w:val="center"/>
              <w:rPr>
                <w:b/>
              </w:rPr>
            </w:pPr>
            <w:proofErr w:type="spellStart"/>
            <w:r w:rsidRPr="00F20494">
              <w:rPr>
                <w:b/>
              </w:rPr>
              <w:t>KCl</w:t>
            </w:r>
            <w:proofErr w:type="spellEnd"/>
          </w:p>
        </w:tc>
        <w:tc>
          <w:tcPr>
            <w:tcW w:w="992" w:type="dxa"/>
            <w:vMerge w:val="restart"/>
            <w:shd w:val="clear" w:color="auto" w:fill="DDD9C3" w:themeFill="background2" w:themeFillShade="E6"/>
          </w:tcPr>
          <w:p w:rsidR="00F948DB" w:rsidRPr="00F20494" w:rsidRDefault="00F948DB" w:rsidP="00196F6B">
            <w:pPr>
              <w:jc w:val="center"/>
              <w:rPr>
                <w:b/>
              </w:rPr>
            </w:pPr>
          </w:p>
          <w:p w:rsidR="00F948DB" w:rsidRPr="00F20494" w:rsidRDefault="00F948DB" w:rsidP="00196F6B">
            <w:pPr>
              <w:jc w:val="center"/>
              <w:rPr>
                <w:b/>
              </w:rPr>
            </w:pPr>
            <w:r w:rsidRPr="00F20494">
              <w:rPr>
                <w:b/>
              </w:rPr>
              <w:t>humus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</w:tcPr>
          <w:p w:rsidR="00F948DB" w:rsidRPr="00F20494" w:rsidRDefault="00F948DB" w:rsidP="00196F6B">
            <w:pPr>
              <w:jc w:val="center"/>
              <w:rPr>
                <w:b/>
              </w:rPr>
            </w:pPr>
          </w:p>
          <w:p w:rsidR="00F948DB" w:rsidRPr="00F20494" w:rsidRDefault="00F948DB" w:rsidP="00196F6B">
            <w:pPr>
              <w:jc w:val="center"/>
              <w:rPr>
                <w:b/>
              </w:rPr>
            </w:pPr>
            <w:r w:rsidRPr="00F20494">
              <w:rPr>
                <w:b/>
              </w:rPr>
              <w:t>ukupni N</w:t>
            </w:r>
          </w:p>
        </w:tc>
        <w:tc>
          <w:tcPr>
            <w:tcW w:w="992" w:type="dxa"/>
            <w:vMerge w:val="restart"/>
            <w:shd w:val="clear" w:color="auto" w:fill="DDD9C3" w:themeFill="background2" w:themeFillShade="E6"/>
          </w:tcPr>
          <w:p w:rsidR="00F948DB" w:rsidRPr="00F20494" w:rsidRDefault="00F948DB" w:rsidP="00196F6B">
            <w:pPr>
              <w:jc w:val="center"/>
              <w:rPr>
                <w:b/>
              </w:rPr>
            </w:pPr>
          </w:p>
          <w:p w:rsidR="00F948DB" w:rsidRPr="00F20494" w:rsidRDefault="00F948DB" w:rsidP="00196F6B">
            <w:pPr>
              <w:jc w:val="center"/>
              <w:rPr>
                <w:b/>
              </w:rPr>
            </w:pPr>
            <w:r w:rsidRPr="00F20494">
              <w:rPr>
                <w:b/>
              </w:rPr>
              <w:t>P</w:t>
            </w:r>
            <w:r w:rsidRPr="00F20494">
              <w:rPr>
                <w:b/>
                <w:vertAlign w:val="subscript"/>
              </w:rPr>
              <w:t>2</w:t>
            </w:r>
            <w:r w:rsidRPr="00F20494">
              <w:rPr>
                <w:b/>
              </w:rPr>
              <w:t>O</w:t>
            </w:r>
            <w:r w:rsidRPr="00F20494">
              <w:rPr>
                <w:b/>
                <w:vertAlign w:val="subscript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DDD9C3" w:themeFill="background2" w:themeFillShade="E6"/>
          </w:tcPr>
          <w:p w:rsidR="00F948DB" w:rsidRPr="00F20494" w:rsidRDefault="00F948DB" w:rsidP="00196F6B">
            <w:pPr>
              <w:jc w:val="center"/>
              <w:rPr>
                <w:b/>
              </w:rPr>
            </w:pPr>
          </w:p>
          <w:p w:rsidR="00F948DB" w:rsidRPr="00F20494" w:rsidRDefault="00F948DB" w:rsidP="00196F6B">
            <w:pPr>
              <w:jc w:val="center"/>
              <w:rPr>
                <w:b/>
              </w:rPr>
            </w:pPr>
            <w:r w:rsidRPr="00F20494">
              <w:rPr>
                <w:b/>
              </w:rPr>
              <w:t>K</w:t>
            </w:r>
            <w:r w:rsidRPr="00F20494">
              <w:rPr>
                <w:b/>
                <w:vertAlign w:val="subscript"/>
              </w:rPr>
              <w:t>2</w:t>
            </w:r>
            <w:r w:rsidRPr="00F20494">
              <w:rPr>
                <w:b/>
              </w:rPr>
              <w:t>O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DD9C3" w:themeFill="background2" w:themeFillShade="E6"/>
          </w:tcPr>
          <w:p w:rsidR="00F948DB" w:rsidRDefault="00F948DB" w:rsidP="00196F6B">
            <w:pPr>
              <w:rPr>
                <w:b/>
              </w:rPr>
            </w:pPr>
          </w:p>
          <w:p w:rsidR="00F948DB" w:rsidRPr="00F20494" w:rsidRDefault="00F948DB" w:rsidP="00196F6B">
            <w:pPr>
              <w:rPr>
                <w:b/>
              </w:rPr>
            </w:pPr>
            <w:r>
              <w:rPr>
                <w:b/>
              </w:rPr>
              <w:t xml:space="preserve">   CaCO</w:t>
            </w:r>
            <w:r w:rsidRPr="00BC35B7">
              <w:rPr>
                <w:b/>
                <w:vertAlign w:val="subscript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DD9C3" w:themeFill="background2" w:themeFillShade="E6"/>
          </w:tcPr>
          <w:p w:rsidR="00F948DB" w:rsidRDefault="00F948DB" w:rsidP="00196F6B">
            <w:pPr>
              <w:rPr>
                <w:b/>
              </w:rPr>
            </w:pPr>
          </w:p>
          <w:p w:rsidR="00F948DB" w:rsidRPr="00F20494" w:rsidRDefault="00F948DB" w:rsidP="00196F6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CaO</w:t>
            </w:r>
            <w:proofErr w:type="spellEnd"/>
          </w:p>
        </w:tc>
      </w:tr>
      <w:tr w:rsidR="00F948DB" w:rsidTr="00F948DB">
        <w:trPr>
          <w:trHeight w:val="156"/>
        </w:trPr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F948DB" w:rsidRPr="00CF253A" w:rsidRDefault="00F948DB" w:rsidP="00196F6B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F948DB" w:rsidRPr="00F20494" w:rsidRDefault="00F948DB" w:rsidP="00196F6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F948DB" w:rsidRPr="00F20494" w:rsidRDefault="00F948DB" w:rsidP="00196F6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F948DB" w:rsidRPr="00F20494" w:rsidRDefault="00F948DB" w:rsidP="00196F6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F948DB" w:rsidRPr="00F20494" w:rsidRDefault="00F948DB" w:rsidP="00196F6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F948DB" w:rsidRPr="00F20494" w:rsidRDefault="00F948DB" w:rsidP="00196F6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F948DB" w:rsidRPr="00F20494" w:rsidRDefault="00F948DB" w:rsidP="00196F6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DDD9C3" w:themeFill="background2" w:themeFillShade="E6"/>
          </w:tcPr>
          <w:p w:rsidR="00F948DB" w:rsidRDefault="00F948DB" w:rsidP="00196F6B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DDD9C3" w:themeFill="background2" w:themeFillShade="E6"/>
          </w:tcPr>
          <w:p w:rsidR="00F948DB" w:rsidRDefault="00F948DB" w:rsidP="00196F6B">
            <w:pPr>
              <w:jc w:val="center"/>
            </w:pPr>
          </w:p>
        </w:tc>
      </w:tr>
      <w:tr w:rsidR="00F948DB" w:rsidTr="00261824">
        <w:trPr>
          <w:trHeight w:val="565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8DB" w:rsidRDefault="00F948DB" w:rsidP="00261824">
            <w:pPr>
              <w:jc w:val="left"/>
              <w:rPr>
                <w:b/>
              </w:rPr>
            </w:pPr>
            <w:r>
              <w:rPr>
                <w:b/>
              </w:rPr>
              <w:t>12/17</w:t>
            </w:r>
          </w:p>
          <w:p w:rsidR="00F948DB" w:rsidRPr="00F66721" w:rsidRDefault="00F948DB" w:rsidP="002618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(0- 3</w:t>
            </w:r>
            <w:r w:rsidRPr="00F66721">
              <w:rPr>
                <w:sz w:val="20"/>
                <w:szCs w:val="20"/>
              </w:rPr>
              <w:t>0cm)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8DB" w:rsidRDefault="00F948DB" w:rsidP="00261824">
            <w:pPr>
              <w:jc w:val="left"/>
            </w:pPr>
            <w:r>
              <w:t>7,3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8DB" w:rsidRDefault="00F948DB" w:rsidP="00261824">
            <w:pPr>
              <w:tabs>
                <w:tab w:val="center" w:pos="246"/>
              </w:tabs>
              <w:jc w:val="left"/>
            </w:pPr>
            <w:r>
              <w:t>6,2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8DB" w:rsidRDefault="00F948DB" w:rsidP="00261824">
            <w:pPr>
              <w:jc w:val="left"/>
            </w:pPr>
            <w:r>
              <w:t>2,1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8DB" w:rsidRDefault="00F948DB" w:rsidP="00261824">
            <w:pPr>
              <w:jc w:val="left"/>
            </w:pPr>
            <w:r>
              <w:t>0,11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8DB" w:rsidRDefault="00F948DB" w:rsidP="00261824">
            <w:pPr>
              <w:jc w:val="left"/>
            </w:pPr>
            <w:r>
              <w:t>17,3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8DB" w:rsidRDefault="00F948DB" w:rsidP="00261824">
            <w:pPr>
              <w:jc w:val="left"/>
            </w:pPr>
            <w:r>
              <w:t>18,7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8DB" w:rsidRDefault="00F948DB" w:rsidP="00261824">
            <w:pPr>
              <w:jc w:val="left"/>
            </w:pPr>
            <w:r>
              <w:t>2,5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8DB" w:rsidRDefault="00F948DB" w:rsidP="00261824">
            <w:pPr>
              <w:tabs>
                <w:tab w:val="left" w:pos="285"/>
                <w:tab w:val="center" w:pos="529"/>
              </w:tabs>
              <w:jc w:val="left"/>
            </w:pPr>
            <w:r>
              <w:t>/</w:t>
            </w:r>
          </w:p>
        </w:tc>
      </w:tr>
    </w:tbl>
    <w:p w:rsidR="00261824" w:rsidRDefault="00261824" w:rsidP="00802B47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</w:p>
    <w:p w:rsidR="00D56135" w:rsidRDefault="00217725" w:rsidP="00802B47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    </w:t>
      </w:r>
    </w:p>
    <w:p w:rsidR="00D56135" w:rsidRDefault="00D56135" w:rsidP="00802B47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</w:p>
    <w:p w:rsidR="000564AE" w:rsidRPr="00BF4425" w:rsidRDefault="00802B47" w:rsidP="00802B47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lastRenderedPageBreak/>
        <w:t xml:space="preserve">U razgovoru s agronomom saznali smo </w:t>
      </w:r>
      <w:r w:rsidR="00687DF6">
        <w:rPr>
          <w:rFonts w:ascii="Arial" w:hAnsi="Arial" w:cs="Arial"/>
          <w:bCs/>
          <w:i w:val="0"/>
          <w:color w:val="000000" w:themeColor="text1"/>
          <w:sz w:val="20"/>
          <w:szCs w:val="20"/>
        </w:rPr>
        <w:t>da reakcija tla može biti kisela, neutralna ili alkalna</w:t>
      </w:r>
      <w:r w:rsidR="00F948DB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. </w:t>
      </w:r>
      <w:r w:rsidR="00687DF6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pH vrijednost tla utječe na normalan rast i razvoj biljaka te na fizikalno-kemijske procese koje se odvijaju u tlu. </w:t>
      </w:r>
      <w:r w:rsidR="002846C0">
        <w:rPr>
          <w:rFonts w:ascii="Arial" w:hAnsi="Arial" w:cs="Arial"/>
          <w:bCs/>
          <w:i w:val="0"/>
          <w:color w:val="000000" w:themeColor="text1"/>
          <w:sz w:val="20"/>
          <w:szCs w:val="20"/>
        </w:rPr>
        <w:t>N</w:t>
      </w:r>
      <w:r w:rsidR="000564AE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aučili smo da </w:t>
      </w:r>
      <w:r w:rsidR="004E6C77" w:rsidRPr="004E6C77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većina kultiviranih biljaka </w:t>
      </w:r>
      <w:r w:rsidR="004E6C77">
        <w:rPr>
          <w:rFonts w:ascii="Arial" w:hAnsi="Arial" w:cs="Arial"/>
          <w:bCs/>
          <w:i w:val="0"/>
          <w:color w:val="000000" w:themeColor="text1"/>
          <w:sz w:val="20"/>
          <w:szCs w:val="20"/>
        </w:rPr>
        <w:t>bolje uspijeva na blago kiselim</w:t>
      </w:r>
      <w:r w:rsidR="004E6C77" w:rsidRPr="004E6C77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tl</w:t>
      </w:r>
      <w:r w:rsidR="004E6C77">
        <w:rPr>
          <w:rFonts w:ascii="Arial" w:hAnsi="Arial" w:cs="Arial"/>
          <w:bCs/>
          <w:i w:val="0"/>
          <w:color w:val="000000" w:themeColor="text1"/>
          <w:sz w:val="20"/>
          <w:szCs w:val="20"/>
        </w:rPr>
        <w:t>im</w:t>
      </w:r>
      <w:r w:rsidR="004E6C77" w:rsidRPr="004E6C77">
        <w:rPr>
          <w:rFonts w:ascii="Arial" w:hAnsi="Arial" w:cs="Arial"/>
          <w:bCs/>
          <w:i w:val="0"/>
          <w:color w:val="000000" w:themeColor="text1"/>
          <w:sz w:val="20"/>
          <w:szCs w:val="20"/>
        </w:rPr>
        <w:t>a i pH vrijednostima između 6 i 7.</w:t>
      </w:r>
      <w:r w:rsidR="004E6C77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A</w:t>
      </w:r>
      <w:r w:rsidR="004E6C77" w:rsidRPr="004E6C77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ko je pH vrijednost tla previše kisela, onda se mora izvršiti </w:t>
      </w:r>
      <w:proofErr w:type="spellStart"/>
      <w:r w:rsidR="004E6C77" w:rsidRPr="004E6C77">
        <w:rPr>
          <w:rFonts w:ascii="Arial" w:hAnsi="Arial" w:cs="Arial"/>
          <w:bCs/>
          <w:i w:val="0"/>
          <w:color w:val="000000" w:themeColor="text1"/>
          <w:sz w:val="20"/>
          <w:szCs w:val="20"/>
        </w:rPr>
        <w:t>kalcizacija</w:t>
      </w:r>
      <w:proofErr w:type="spellEnd"/>
      <w:r w:rsidR="004E6C77" w:rsidRPr="004E6C77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(kalcifikacija), a obavlja se dodavanjem vapnenih materijala, odnosno materijala koji u visokom postot</w:t>
      </w:r>
      <w:r w:rsidR="004E6C77">
        <w:rPr>
          <w:rFonts w:ascii="Arial" w:hAnsi="Arial" w:cs="Arial"/>
          <w:bCs/>
          <w:i w:val="0"/>
          <w:color w:val="000000" w:themeColor="text1"/>
          <w:sz w:val="20"/>
          <w:szCs w:val="20"/>
        </w:rPr>
        <w:t>ku sadrže</w:t>
      </w:r>
      <w:r w:rsidR="000564AE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kalcij,</w:t>
      </w:r>
      <w:r w:rsidR="002846C0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</w:t>
      </w:r>
      <w:r w:rsidR="000564AE">
        <w:rPr>
          <w:rFonts w:ascii="Arial" w:hAnsi="Arial" w:cs="Arial"/>
          <w:bCs/>
          <w:i w:val="0"/>
          <w:color w:val="000000" w:themeColor="text1"/>
          <w:sz w:val="20"/>
          <w:szCs w:val="20"/>
        </w:rPr>
        <w:t>a ako</w:t>
      </w:r>
      <w:r w:rsidR="004E6C77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želimo</w:t>
      </w:r>
      <w:r w:rsidR="004E6C77" w:rsidRPr="004E6C77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</w:t>
      </w:r>
      <w:r w:rsidR="004E6C77">
        <w:rPr>
          <w:rFonts w:ascii="Arial" w:hAnsi="Arial" w:cs="Arial"/>
          <w:bCs/>
          <w:i w:val="0"/>
          <w:color w:val="000000" w:themeColor="text1"/>
          <w:sz w:val="20"/>
          <w:szCs w:val="20"/>
        </w:rPr>
        <w:t>povećati kiselost tla, to možemo</w:t>
      </w:r>
      <w:r w:rsidR="004E6C77" w:rsidRPr="004E6C77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činiti dodavanjem</w:t>
      </w:r>
      <w:r w:rsidR="004E6C77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treseta, pilovine od jelovine ili iglica</w:t>
      </w:r>
      <w:r w:rsidR="004E6C77" w:rsidRPr="004E6C77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od bora</w:t>
      </w:r>
      <w:r w:rsidR="004E6C77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. </w:t>
      </w:r>
      <w:r w:rsidR="000564AE">
        <w:rPr>
          <w:rFonts w:ascii="Arial" w:hAnsi="Arial" w:cs="Arial"/>
          <w:bCs/>
          <w:i w:val="0"/>
          <w:color w:val="000000" w:themeColor="text1"/>
          <w:sz w:val="20"/>
          <w:szCs w:val="20"/>
        </w:rPr>
        <w:t>U daljnjem razgovoru s agronomom i istraživanju stručne literature izdvojili smo neke od biljaka koje bi rado posadili u svojem vrtu i za koje naše tlo treba zadovoljiti određene pH vrijednosti (</w:t>
      </w:r>
      <w:r w:rsidR="00261824">
        <w:rPr>
          <w:rFonts w:ascii="Arial" w:hAnsi="Arial" w:cs="Arial"/>
          <w:bCs/>
          <w:i w:val="0"/>
          <w:color w:val="000000" w:themeColor="text1"/>
          <w:sz w:val="20"/>
          <w:szCs w:val="20"/>
        </w:rPr>
        <w:t>tablica 5</w:t>
      </w:r>
      <w:r w:rsidR="002846C0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.). Nakon kemijske analize tla u laboratoriju </w:t>
      </w:r>
      <w:r w:rsidR="00261824">
        <w:rPr>
          <w:rFonts w:ascii="Arial" w:hAnsi="Arial" w:cs="Arial"/>
          <w:bCs/>
          <w:i w:val="0"/>
          <w:color w:val="000000" w:themeColor="text1"/>
          <w:sz w:val="20"/>
          <w:szCs w:val="20"/>
        </w:rPr>
        <w:t>usporedili</w:t>
      </w:r>
      <w:r w:rsidR="002846C0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</w:t>
      </w:r>
      <w:r w:rsidR="00261824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smo </w:t>
      </w:r>
      <w:r w:rsidR="002846C0">
        <w:rPr>
          <w:rFonts w:ascii="Arial" w:hAnsi="Arial" w:cs="Arial"/>
          <w:bCs/>
          <w:i w:val="0"/>
          <w:color w:val="000000" w:themeColor="text1"/>
          <w:sz w:val="20"/>
          <w:szCs w:val="20"/>
        </w:rPr>
        <w:t>vrijednosti pH tla našeg vrta sa vrijednostima pH</w:t>
      </w:r>
      <w:r w:rsidR="00261824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pojedinih skupina biljaka i došl</w:t>
      </w:r>
      <w:r w:rsidR="002846C0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i do zaključka </w:t>
      </w:r>
      <w:r w:rsidR="00261824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da </w:t>
      </w:r>
      <w:r w:rsidR="002846C0">
        <w:rPr>
          <w:rFonts w:ascii="Arial" w:hAnsi="Arial" w:cs="Arial"/>
          <w:bCs/>
          <w:i w:val="0"/>
          <w:color w:val="000000" w:themeColor="text1"/>
          <w:sz w:val="20"/>
          <w:szCs w:val="20"/>
        </w:rPr>
        <w:t>naše tlo</w:t>
      </w:r>
      <w:r w:rsidR="00261824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odgovara većini povrtnih kultura koje želimo uzgajati</w:t>
      </w:r>
      <w:r w:rsidR="002846C0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. </w:t>
      </w:r>
      <w:r w:rsidR="00261824">
        <w:rPr>
          <w:rFonts w:ascii="Arial" w:hAnsi="Arial" w:cs="Arial"/>
          <w:bCs/>
          <w:i w:val="0"/>
          <w:color w:val="000000" w:themeColor="text1"/>
          <w:sz w:val="20"/>
          <w:szCs w:val="20"/>
        </w:rPr>
        <w:t>Tlo najviše odgovara za sadnju</w:t>
      </w:r>
      <w:r w:rsidR="00524E4B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rajčice</w:t>
      </w:r>
      <w:r w:rsidR="00261824">
        <w:rPr>
          <w:rFonts w:ascii="Arial" w:hAnsi="Arial" w:cs="Arial"/>
          <w:bCs/>
          <w:i w:val="0"/>
          <w:color w:val="000000" w:themeColor="text1"/>
          <w:sz w:val="20"/>
          <w:szCs w:val="20"/>
        </w:rPr>
        <w:t>,</w:t>
      </w:r>
      <w:r w:rsidR="00524E4B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salate,</w:t>
      </w:r>
      <w:r w:rsidR="00261824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paprike i luka. </w:t>
      </w:r>
    </w:p>
    <w:p w:rsidR="000564AE" w:rsidRPr="002846C0" w:rsidRDefault="000564AE" w:rsidP="00802B47">
      <w:pPr>
        <w:pStyle w:val="HTMLAddress"/>
        <w:jc w:val="both"/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</w:p>
    <w:p w:rsidR="000564AE" w:rsidRDefault="00524E4B" w:rsidP="000564AE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Tablica 5</w:t>
      </w:r>
      <w:r w:rsidR="002846C0">
        <w:rPr>
          <w:rFonts w:ascii="Arial" w:hAnsi="Arial" w:cs="Arial"/>
          <w:b/>
          <w:color w:val="000000"/>
          <w:sz w:val="20"/>
          <w:szCs w:val="20"/>
        </w:rPr>
        <w:t>. Preporuke p</w:t>
      </w:r>
      <w:r w:rsidR="000564AE" w:rsidRPr="000564AE">
        <w:rPr>
          <w:rFonts w:ascii="Arial" w:hAnsi="Arial" w:cs="Arial"/>
          <w:b/>
          <w:color w:val="000000"/>
          <w:sz w:val="20"/>
          <w:szCs w:val="20"/>
        </w:rPr>
        <w:t>H vrijednosti tla za pojedine povrtne kulture</w:t>
      </w:r>
    </w:p>
    <w:p w:rsidR="002846C0" w:rsidRPr="000564AE" w:rsidRDefault="002846C0" w:rsidP="000564AE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438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3"/>
        <w:gridCol w:w="2130"/>
      </w:tblGrid>
      <w:tr w:rsidR="000564AE" w:rsidRPr="000564AE" w:rsidTr="00C545B8">
        <w:trPr>
          <w:trHeight w:val="518"/>
        </w:trPr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4AE" w:rsidRPr="000564AE" w:rsidRDefault="00C545B8" w:rsidP="00056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564AE" w:rsidRPr="002846C0">
              <w:rPr>
                <w:rFonts w:ascii="Arial" w:hAnsi="Arial" w:cs="Arial"/>
                <w:b/>
                <w:bCs/>
                <w:sz w:val="20"/>
                <w:szCs w:val="20"/>
              </w:rPr>
              <w:t>Vrsta povrća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4AE" w:rsidRDefault="000564AE" w:rsidP="000564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6C0">
              <w:rPr>
                <w:rFonts w:ascii="Arial" w:hAnsi="Arial" w:cs="Arial"/>
                <w:b/>
                <w:bCs/>
                <w:sz w:val="20"/>
                <w:szCs w:val="20"/>
              </w:rPr>
              <w:t>pH</w:t>
            </w:r>
          </w:p>
          <w:p w:rsidR="000564AE" w:rsidRPr="000564AE" w:rsidRDefault="000564AE" w:rsidP="0005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4AE" w:rsidRPr="000564AE" w:rsidTr="00C545B8">
        <w:trPr>
          <w:trHeight w:val="251"/>
        </w:trPr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4AE" w:rsidRPr="000564AE" w:rsidRDefault="00C545B8" w:rsidP="00056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64AE" w:rsidRPr="000564AE">
              <w:rPr>
                <w:rFonts w:ascii="Arial" w:hAnsi="Arial" w:cs="Arial"/>
                <w:sz w:val="20"/>
                <w:szCs w:val="20"/>
              </w:rPr>
              <w:t>rajčica, patlidžan, peršin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4AE" w:rsidRPr="000564AE" w:rsidRDefault="000564AE" w:rsidP="0005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AE">
              <w:rPr>
                <w:rFonts w:ascii="Arial" w:hAnsi="Arial" w:cs="Arial"/>
                <w:sz w:val="20"/>
                <w:szCs w:val="20"/>
              </w:rPr>
              <w:t>5,5 - 7,2</w:t>
            </w:r>
          </w:p>
        </w:tc>
      </w:tr>
      <w:tr w:rsidR="000564AE" w:rsidRPr="000564AE" w:rsidTr="00C545B8">
        <w:trPr>
          <w:trHeight w:val="251"/>
        </w:trPr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4AE" w:rsidRPr="000564AE" w:rsidRDefault="00C545B8" w:rsidP="00056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64AE" w:rsidRPr="000564AE">
              <w:rPr>
                <w:rFonts w:ascii="Arial" w:hAnsi="Arial" w:cs="Arial"/>
                <w:sz w:val="20"/>
                <w:szCs w:val="20"/>
              </w:rPr>
              <w:t>lubenica, tikvica, grašak, grah, mahuna, celer, mrkva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4AE" w:rsidRPr="000564AE" w:rsidRDefault="000564AE" w:rsidP="0005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AE">
              <w:rPr>
                <w:rFonts w:ascii="Arial" w:hAnsi="Arial" w:cs="Arial"/>
                <w:sz w:val="20"/>
                <w:szCs w:val="20"/>
              </w:rPr>
              <w:t>5,5 - 6,5</w:t>
            </w:r>
          </w:p>
        </w:tc>
      </w:tr>
      <w:tr w:rsidR="000564AE" w:rsidRPr="000564AE" w:rsidTr="00C545B8">
        <w:trPr>
          <w:trHeight w:val="267"/>
        </w:trPr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4AE" w:rsidRPr="000564AE" w:rsidRDefault="00C545B8" w:rsidP="00056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64AE" w:rsidRPr="000564AE">
              <w:rPr>
                <w:rFonts w:ascii="Arial" w:hAnsi="Arial" w:cs="Arial"/>
                <w:sz w:val="20"/>
                <w:szCs w:val="20"/>
              </w:rPr>
              <w:t>kelj, kelj pupčar, kupus, špinat, cikla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4AE" w:rsidRPr="000564AE" w:rsidRDefault="000564AE" w:rsidP="0005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AE">
              <w:rPr>
                <w:rFonts w:ascii="Arial" w:hAnsi="Arial" w:cs="Arial"/>
                <w:sz w:val="20"/>
                <w:szCs w:val="20"/>
              </w:rPr>
              <w:t>6,0 - 6,5</w:t>
            </w:r>
          </w:p>
        </w:tc>
      </w:tr>
      <w:tr w:rsidR="000564AE" w:rsidRPr="000564AE" w:rsidTr="00C545B8">
        <w:trPr>
          <w:trHeight w:val="251"/>
        </w:trPr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4AE" w:rsidRPr="000564AE" w:rsidRDefault="00C545B8" w:rsidP="00056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64AE" w:rsidRPr="000564AE">
              <w:rPr>
                <w:rFonts w:ascii="Arial" w:hAnsi="Arial" w:cs="Arial"/>
                <w:sz w:val="20"/>
                <w:szCs w:val="20"/>
              </w:rPr>
              <w:t>paprika, krastavac, luk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4AE" w:rsidRPr="000564AE" w:rsidRDefault="000564AE" w:rsidP="0005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AE">
              <w:rPr>
                <w:rFonts w:ascii="Arial" w:hAnsi="Arial" w:cs="Arial"/>
                <w:sz w:val="20"/>
                <w:szCs w:val="20"/>
              </w:rPr>
              <w:t>6,0 - 7,0</w:t>
            </w:r>
          </w:p>
        </w:tc>
      </w:tr>
      <w:tr w:rsidR="000564AE" w:rsidRPr="000564AE" w:rsidTr="00C545B8">
        <w:trPr>
          <w:trHeight w:val="251"/>
        </w:trPr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4AE" w:rsidRPr="000564AE" w:rsidRDefault="00C545B8" w:rsidP="00056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64AE" w:rsidRPr="000564AE">
              <w:rPr>
                <w:rFonts w:ascii="Arial" w:hAnsi="Arial" w:cs="Arial"/>
                <w:sz w:val="20"/>
                <w:szCs w:val="20"/>
              </w:rPr>
              <w:t>cvjetača, poriluk, dinja, salata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4AE" w:rsidRPr="000564AE" w:rsidRDefault="000564AE" w:rsidP="00056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4AE">
              <w:rPr>
                <w:rFonts w:ascii="Arial" w:hAnsi="Arial" w:cs="Arial"/>
                <w:sz w:val="20"/>
                <w:szCs w:val="20"/>
              </w:rPr>
              <w:t>6,5 - 7,0</w:t>
            </w:r>
          </w:p>
        </w:tc>
      </w:tr>
    </w:tbl>
    <w:p w:rsidR="00A67BF8" w:rsidRDefault="00A67BF8" w:rsidP="00B92D15">
      <w:pPr>
        <w:pStyle w:val="HTMLAddress"/>
        <w:spacing w:line="360" w:lineRule="auto"/>
        <w:jc w:val="both"/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</w:p>
    <w:p w:rsidR="00D6412C" w:rsidRDefault="002846C0" w:rsidP="00E85E4D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 xml:space="preserve">   </w:t>
      </w:r>
      <w:r w:rsidR="00E86C5F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Za </w:t>
      </w:r>
      <w:r w:rsidR="00C545B8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parcelu našeg budućeg vrta </w:t>
      </w:r>
      <w:r w:rsidR="00E86C5F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odredili smo </w:t>
      </w:r>
      <w:r w:rsidR="00C545B8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sadašnju </w:t>
      </w:r>
      <w:r w:rsidR="00E86C5F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namjenu, </w:t>
      </w:r>
      <w:r w:rsidR="00C545B8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a to je livada </w:t>
      </w:r>
      <w:proofErr w:type="spellStart"/>
      <w:r w:rsidR="00C545B8">
        <w:rPr>
          <w:rFonts w:ascii="Arial" w:hAnsi="Arial" w:cs="Arial"/>
          <w:bCs/>
          <w:i w:val="0"/>
          <w:color w:val="000000" w:themeColor="text1"/>
          <w:sz w:val="20"/>
          <w:szCs w:val="20"/>
        </w:rPr>
        <w:t>košanica</w:t>
      </w:r>
      <w:proofErr w:type="spellEnd"/>
      <w:r w:rsidR="00C545B8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. Tijekom dugog niza godina parcela je bila košena dva puta godišnje i na njoj nije bilo nikakvih ratarskih niti povrtnih kultura. Parcela nije bila gnojena niti tretirana pesticidima, što je pozitivno za stvaranje eko vrta. Pretpostavili smo i analizirali </w:t>
      </w:r>
      <w:r w:rsidR="00E86C5F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opasnosti </w:t>
      </w:r>
      <w:r w:rsidR="00C545B8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odnosno ugroze </w:t>
      </w:r>
      <w:r w:rsidR="00D6412C">
        <w:rPr>
          <w:rFonts w:ascii="Arial" w:hAnsi="Arial" w:cs="Arial"/>
          <w:bCs/>
          <w:i w:val="0"/>
          <w:color w:val="000000" w:themeColor="text1"/>
          <w:sz w:val="20"/>
          <w:szCs w:val="20"/>
        </w:rPr>
        <w:t>koje prije</w:t>
      </w:r>
      <w:r w:rsidR="00524E4B">
        <w:rPr>
          <w:rFonts w:ascii="Arial" w:hAnsi="Arial" w:cs="Arial"/>
          <w:bCs/>
          <w:i w:val="0"/>
          <w:color w:val="000000" w:themeColor="text1"/>
          <w:sz w:val="20"/>
          <w:szCs w:val="20"/>
        </w:rPr>
        <w:t>te našem budućem vrtu (tablica 6</w:t>
      </w:r>
      <w:r w:rsidR="00D6412C">
        <w:rPr>
          <w:rFonts w:ascii="Arial" w:hAnsi="Arial" w:cs="Arial"/>
          <w:bCs/>
          <w:i w:val="0"/>
          <w:color w:val="000000" w:themeColor="text1"/>
          <w:sz w:val="20"/>
          <w:szCs w:val="20"/>
        </w:rPr>
        <w:t>.).</w:t>
      </w:r>
    </w:p>
    <w:p w:rsidR="00D6412C" w:rsidRDefault="00D6412C" w:rsidP="00BF4425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</w:t>
      </w:r>
      <w:r w:rsidR="00C545B8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Budući da je parcela blizu školskog igrališta postoji opasnost od oštećivanja biljaka i gaženja istih od strane učenika </w:t>
      </w: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i mještana, te bacanja smeća. Zbog blizine drugih parcela sa zasijanim ratarskim kulturama prijeti opasnost i od prenošenja pesticida tijekom prskanja. Parcela na kojoj planiramo vrt je i u neposrednoj okolici šume, pa prijeti opasnost od divljih životinja (srne, zečevi, divlje svinje) ali i podzemnih glodavaca (miševi, voluharice) te  nametnika (puževi golaći i štetni kukci). Problem divljih životinja i gaženja biljaka planiramo riješiti izgradnjom drvene ograde a štetnih kukaca naseljavanjem korisnih kukaca u blizini. Već je i napravljen "hotel za kukce" koji će biti korisni našem budućem vrtu. Da bi projekt vrta uspio potrebno je i napraviti sustav navodnjavanja, za što ćemo koristiti kišnicu koju ćemo sakupljati u velike spremnike. </w:t>
      </w:r>
      <w:r w:rsidR="00126C70" w:rsidRPr="00185BFC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</w:t>
      </w:r>
    </w:p>
    <w:p w:rsidR="00BF4425" w:rsidRPr="00BF4425" w:rsidRDefault="00BF4425" w:rsidP="00BF4425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</w:p>
    <w:p w:rsidR="00217725" w:rsidRDefault="00217725" w:rsidP="00474CBF">
      <w:pPr>
        <w:pStyle w:val="HTMLAddress"/>
        <w:spacing w:line="360" w:lineRule="auto"/>
        <w:jc w:val="both"/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</w:p>
    <w:p w:rsidR="00F2419A" w:rsidRPr="00185BFC" w:rsidRDefault="00524E4B" w:rsidP="00474CBF">
      <w:pPr>
        <w:pStyle w:val="HTMLAddress"/>
        <w:spacing w:line="360" w:lineRule="auto"/>
        <w:jc w:val="both"/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>Tablica 6</w:t>
      </w:r>
      <w:r w:rsidR="00E86C5F" w:rsidRPr="00185BFC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 xml:space="preserve">. </w:t>
      </w:r>
      <w:r w:rsidR="002F427D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>I</w:t>
      </w:r>
      <w:r w:rsidR="0099226C" w:rsidRPr="00185BFC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 xml:space="preserve">zvori ugroženosti </w:t>
      </w:r>
      <w:r w:rsidR="00D6412C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>parcele "</w:t>
      </w:r>
      <w:proofErr w:type="spellStart"/>
      <w:r w:rsidR="00D6412C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>Gupčev</w:t>
      </w:r>
      <w:proofErr w:type="spellEnd"/>
      <w:r w:rsidR="00D6412C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 xml:space="preserve"> poučni vrt"</w:t>
      </w:r>
    </w:p>
    <w:tbl>
      <w:tblPr>
        <w:tblStyle w:val="TableGrid"/>
        <w:tblW w:w="9072" w:type="dxa"/>
        <w:tblInd w:w="108" w:type="dxa"/>
        <w:tblLook w:val="04A0"/>
      </w:tblPr>
      <w:tblGrid>
        <w:gridCol w:w="2381"/>
        <w:gridCol w:w="6691"/>
      </w:tblGrid>
      <w:tr w:rsidR="00D6412C" w:rsidRPr="00185BFC" w:rsidTr="002F427D">
        <w:trPr>
          <w:trHeight w:val="1005"/>
        </w:trPr>
        <w:tc>
          <w:tcPr>
            <w:tcW w:w="2381" w:type="dxa"/>
            <w:vAlign w:val="center"/>
          </w:tcPr>
          <w:p w:rsidR="00D6412C" w:rsidRPr="00185BFC" w:rsidRDefault="00D6412C" w:rsidP="00F72EA1">
            <w:pPr>
              <w:pStyle w:val="HTMLAddress"/>
              <w:spacing w:line="360" w:lineRule="auto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r w:rsidRPr="00185BFC"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  <w:t>Lokacija (naziv)</w:t>
            </w:r>
          </w:p>
        </w:tc>
        <w:tc>
          <w:tcPr>
            <w:tcW w:w="6691" w:type="dxa"/>
            <w:vAlign w:val="center"/>
          </w:tcPr>
          <w:p w:rsidR="00D6412C" w:rsidRPr="00185BFC" w:rsidRDefault="00D6412C" w:rsidP="00F72EA1">
            <w:pPr>
              <w:pStyle w:val="HTMLAddress"/>
              <w:spacing w:line="360" w:lineRule="auto"/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</w:pPr>
            <w:r w:rsidRPr="00185BFC"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  <w:t>Izvori ugroženosti</w:t>
            </w:r>
          </w:p>
        </w:tc>
      </w:tr>
      <w:tr w:rsidR="00D6412C" w:rsidRPr="00185BFC" w:rsidTr="002F427D">
        <w:trPr>
          <w:trHeight w:val="503"/>
        </w:trPr>
        <w:tc>
          <w:tcPr>
            <w:tcW w:w="2381" w:type="dxa"/>
            <w:vAlign w:val="center"/>
          </w:tcPr>
          <w:p w:rsidR="00D6412C" w:rsidRPr="00185BFC" w:rsidRDefault="00D6412C" w:rsidP="00945F26">
            <w:pPr>
              <w:pStyle w:val="HTMLAddress"/>
              <w:spacing w:line="360" w:lineRule="auto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Gupčev</w:t>
            </w:r>
            <w:proofErr w:type="spellEnd"/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 xml:space="preserve"> poučni vrt </w:t>
            </w:r>
          </w:p>
        </w:tc>
        <w:tc>
          <w:tcPr>
            <w:tcW w:w="6691" w:type="dxa"/>
          </w:tcPr>
          <w:p w:rsidR="00D6412C" w:rsidRPr="00185BFC" w:rsidRDefault="00D6412C" w:rsidP="00372E6D">
            <w:pPr>
              <w:pStyle w:val="HTMLAddress"/>
              <w:spacing w:line="360" w:lineRule="auto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</w:p>
          <w:p w:rsidR="00D6412C" w:rsidRDefault="002F427D" w:rsidP="002F427D">
            <w:pPr>
              <w:pStyle w:val="HTMLAddress"/>
              <w:spacing w:line="360" w:lineRule="auto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 xml:space="preserve">posjećivanje i gaženje gredica s nasadima, </w:t>
            </w:r>
            <w:r w:rsidR="00D6412C" w:rsidRPr="00185BFC"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 xml:space="preserve"> nedozvoljen ulazak ljudi u</w:t>
            </w:r>
            <w:r w:rsidR="00D6412C"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 xml:space="preserve"> vrt</w:t>
            </w:r>
            <w:r w:rsidR="00D6412C" w:rsidRPr="00185BFC"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 xml:space="preserve">, ostavljanje otpada, devastacija </w:t>
            </w:r>
            <w:r w:rsidR="00D6412C"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 xml:space="preserve">ograde, </w:t>
            </w:r>
            <w:r w:rsidR="00D6412C" w:rsidRPr="00185BFC"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požari zbog spaljivanja okolnih polja i kukuruzišta, pesticidi zbog kemijskog tretiranja usjeva</w:t>
            </w:r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 xml:space="preserve"> na susjednim parcelama, divlje životinje, glodavci, nametnici </w:t>
            </w:r>
          </w:p>
          <w:p w:rsidR="002F427D" w:rsidRPr="00185BFC" w:rsidRDefault="002F427D" w:rsidP="002F427D">
            <w:pPr>
              <w:pStyle w:val="HTMLAddress"/>
              <w:spacing w:line="360" w:lineRule="auto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</w:p>
        </w:tc>
      </w:tr>
    </w:tbl>
    <w:p w:rsidR="00E86C5F" w:rsidRPr="00185BFC" w:rsidRDefault="00E86C5F" w:rsidP="00474CBF">
      <w:pPr>
        <w:pStyle w:val="HTMLAddress"/>
        <w:spacing w:line="360" w:lineRule="auto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</w:p>
    <w:p w:rsidR="00BA43E0" w:rsidRDefault="00217725" w:rsidP="0082703C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 </w:t>
      </w:r>
      <w:r w:rsidR="002F427D"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U naš projekt početkom </w:t>
      </w:r>
      <w:r w:rsidR="002F427D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školske </w:t>
      </w:r>
      <w:r w:rsidR="002F427D"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godine </w:t>
      </w:r>
      <w:r w:rsidR="002F427D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2016./2017. </w:t>
      </w:r>
      <w:r w:rsidR="002F427D"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uključili smo lokalno stanovništvo te ih putem pisanih listića i vijesti na internetskim stranicama naše škole </w:t>
      </w:r>
      <w:r w:rsidR="002F427D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te preko Turističke zajednice našeg mjesta </w:t>
      </w:r>
      <w:r w:rsidR="002F427D"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>obavijestili o projektu "</w:t>
      </w:r>
      <w:proofErr w:type="spellStart"/>
      <w:r w:rsidR="002F427D"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>Gupčev</w:t>
      </w:r>
      <w:proofErr w:type="spellEnd"/>
      <w:r w:rsidR="002F427D" w:rsidRPr="001D4041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 poučni vrt". Stanovnici i učenici su zamoljeni da prikupe što više različitog sjemenja starinskih sorti povrća i cvijeća koje bi posadili u našem vrtu. </w:t>
      </w:r>
      <w:r w:rsidR="002F427D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Odaziv je bio jako </w:t>
      </w:r>
      <w:r w:rsidR="002F427D">
        <w:rPr>
          <w:rFonts w:ascii="Arial" w:hAnsi="Arial" w:cs="Arial"/>
          <w:bCs/>
          <w:i w:val="0"/>
          <w:color w:val="000000" w:themeColor="text1"/>
          <w:sz w:val="20"/>
          <w:szCs w:val="20"/>
        </w:rPr>
        <w:lastRenderedPageBreak/>
        <w:t xml:space="preserve">dobar i naši učenici prikupili su mnogo vrsta sjemenja. Početkom mjeseca ožujka sjemenke smo posijali u klijališta i biti će spremne za vanjsku sadnju sredinom ili krajem svibnja. </w:t>
      </w:r>
      <w:r w:rsidR="00524E4B">
        <w:rPr>
          <w:rFonts w:ascii="Arial" w:hAnsi="Arial" w:cs="Arial"/>
          <w:bCs/>
          <w:i w:val="0"/>
          <w:color w:val="000000" w:themeColor="text1"/>
          <w:sz w:val="20"/>
          <w:szCs w:val="20"/>
        </w:rPr>
        <w:t>U tablici 7</w:t>
      </w:r>
      <w:r w:rsidR="006A20D3">
        <w:rPr>
          <w:rFonts w:ascii="Arial" w:hAnsi="Arial" w:cs="Arial"/>
          <w:bCs/>
          <w:i w:val="0"/>
          <w:color w:val="000000" w:themeColor="text1"/>
          <w:sz w:val="20"/>
          <w:szCs w:val="20"/>
        </w:rPr>
        <w:t xml:space="preserve">. prikazane su vrste biljaka (sjemenja) koje smo sakupili tijekom godine. </w:t>
      </w:r>
    </w:p>
    <w:p w:rsidR="006A20D3" w:rsidRDefault="006A20D3" w:rsidP="0082703C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</w:p>
    <w:p w:rsidR="00217725" w:rsidRDefault="00217725" w:rsidP="0082703C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</w:p>
    <w:p w:rsidR="007E3239" w:rsidRDefault="00524E4B" w:rsidP="0082703C">
      <w:pPr>
        <w:pStyle w:val="HTMLAddress"/>
        <w:jc w:val="both"/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>Tablica 7</w:t>
      </w:r>
      <w:r w:rsidR="006A20D3" w:rsidRPr="006A20D3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>. Vrste biljaka sakupljene u projektu "</w:t>
      </w:r>
      <w:proofErr w:type="spellStart"/>
      <w:r w:rsidR="006A20D3" w:rsidRPr="006A20D3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>Gupčev</w:t>
      </w:r>
      <w:proofErr w:type="spellEnd"/>
      <w:r w:rsidR="006A20D3" w:rsidRPr="006A20D3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 xml:space="preserve"> poučni vrt" </w:t>
      </w:r>
      <w:r w:rsidR="007E3239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 xml:space="preserve">u razdoblju od rujna 2016. </w:t>
      </w:r>
    </w:p>
    <w:p w:rsidR="006A20D3" w:rsidRPr="006A20D3" w:rsidRDefault="007E3239" w:rsidP="0082703C">
      <w:pPr>
        <w:pStyle w:val="HTMLAddress"/>
        <w:jc w:val="both"/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 xml:space="preserve">                do ožujka 2017. </w:t>
      </w:r>
    </w:p>
    <w:p w:rsidR="006A20D3" w:rsidRDefault="006A20D3" w:rsidP="0082703C">
      <w:pPr>
        <w:pStyle w:val="HTMLAddress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</w:p>
    <w:tbl>
      <w:tblPr>
        <w:tblStyle w:val="TableGrid"/>
        <w:tblW w:w="9498" w:type="dxa"/>
        <w:tblInd w:w="108" w:type="dxa"/>
        <w:tblLook w:val="04A0"/>
      </w:tblPr>
      <w:tblGrid>
        <w:gridCol w:w="2381"/>
        <w:gridCol w:w="7117"/>
      </w:tblGrid>
      <w:tr w:rsidR="006A20D3" w:rsidRPr="00185BFC" w:rsidTr="00BF4425">
        <w:trPr>
          <w:trHeight w:val="1005"/>
        </w:trPr>
        <w:tc>
          <w:tcPr>
            <w:tcW w:w="2381" w:type="dxa"/>
            <w:vAlign w:val="center"/>
          </w:tcPr>
          <w:p w:rsidR="006A20D3" w:rsidRPr="00185BFC" w:rsidRDefault="006A20D3" w:rsidP="00372E6D">
            <w:pPr>
              <w:pStyle w:val="HTMLAddress"/>
              <w:spacing w:line="360" w:lineRule="auto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r w:rsidRPr="00185BFC"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  <w:t>Lokacija (naziv)</w:t>
            </w:r>
          </w:p>
        </w:tc>
        <w:tc>
          <w:tcPr>
            <w:tcW w:w="7117" w:type="dxa"/>
            <w:vAlign w:val="center"/>
          </w:tcPr>
          <w:p w:rsidR="006A20D3" w:rsidRPr="00185BFC" w:rsidRDefault="006A20D3" w:rsidP="00372E6D">
            <w:pPr>
              <w:pStyle w:val="HTMLAddress"/>
              <w:spacing w:line="360" w:lineRule="auto"/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 w:themeColor="text1"/>
                <w:sz w:val="20"/>
                <w:szCs w:val="20"/>
              </w:rPr>
              <w:t xml:space="preserve">Vrste biljaka </w:t>
            </w:r>
          </w:p>
        </w:tc>
      </w:tr>
      <w:tr w:rsidR="006A20D3" w:rsidRPr="00185BFC" w:rsidTr="00BF4425">
        <w:trPr>
          <w:trHeight w:val="2062"/>
        </w:trPr>
        <w:tc>
          <w:tcPr>
            <w:tcW w:w="2381" w:type="dxa"/>
            <w:vAlign w:val="center"/>
          </w:tcPr>
          <w:p w:rsidR="006A20D3" w:rsidRPr="00185BFC" w:rsidRDefault="006A20D3" w:rsidP="00372E6D">
            <w:pPr>
              <w:pStyle w:val="HTMLAddress"/>
              <w:spacing w:line="360" w:lineRule="auto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Gupčev</w:t>
            </w:r>
            <w:proofErr w:type="spellEnd"/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 xml:space="preserve"> poučni vrt </w:t>
            </w:r>
          </w:p>
        </w:tc>
        <w:tc>
          <w:tcPr>
            <w:tcW w:w="7117" w:type="dxa"/>
          </w:tcPr>
          <w:p w:rsidR="006A20D3" w:rsidRPr="00185BFC" w:rsidRDefault="006A20D3" w:rsidP="00372E6D">
            <w:pPr>
              <w:pStyle w:val="HTMLAddress"/>
              <w:spacing w:line="360" w:lineRule="auto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</w:p>
          <w:p w:rsidR="006A20D3" w:rsidRPr="00185BFC" w:rsidRDefault="006A20D3" w:rsidP="006A20D3">
            <w:pPr>
              <w:pStyle w:val="HTMLAddress"/>
              <w:spacing w:line="360" w:lineRule="auto"/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 xml:space="preserve">buče pečenice, visoke žute mahune, žuti niski grah, duguljaste tikvice, paprika babura, paprika </w:t>
            </w:r>
            <w:proofErr w:type="spellStart"/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šorošari</w:t>
            </w:r>
            <w:proofErr w:type="spellEnd"/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, peršin, matovilac, rajčica "Volovsko srce", rajčica "</w:t>
            </w:r>
            <w:proofErr w:type="spellStart"/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paradajzerica</w:t>
            </w:r>
            <w:proofErr w:type="spellEnd"/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 xml:space="preserve">", kopar, žuta mrkva, blitva, krastavac, ljutika, luk vlasac, luk srebrenac, kovrčavi kelj, kelj pupčar, salata Endivija, salata </w:t>
            </w:r>
            <w:proofErr w:type="spellStart"/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puterica</w:t>
            </w:r>
            <w:proofErr w:type="spellEnd"/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 xml:space="preserve">, cinije, neven, dragoljub, </w:t>
            </w:r>
            <w:proofErr w:type="spellStart"/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kadifica</w:t>
            </w:r>
            <w:proofErr w:type="spellEnd"/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 xml:space="preserve">, suncokret, lan, paprika "Slonovo uho", celer, </w:t>
            </w:r>
            <w:proofErr w:type="spellStart"/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patliđžan</w:t>
            </w:r>
            <w:proofErr w:type="spellEnd"/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 xml:space="preserve">, grah trešnjevac, lubenice, dinja, češnjak, </w:t>
            </w:r>
            <w:proofErr w:type="spellStart"/>
            <w:r>
              <w:rPr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</w:rPr>
              <w:t>rukola</w:t>
            </w:r>
            <w:proofErr w:type="spellEnd"/>
          </w:p>
        </w:tc>
      </w:tr>
    </w:tbl>
    <w:p w:rsidR="00571CB7" w:rsidRDefault="00571CB7" w:rsidP="00126C70">
      <w:pPr>
        <w:pStyle w:val="HTMLAddress"/>
        <w:spacing w:line="360" w:lineRule="auto"/>
        <w:jc w:val="both"/>
        <w:rPr>
          <w:rFonts w:ascii="Arial" w:hAnsi="Arial" w:cs="Arial"/>
          <w:bCs/>
          <w:i w:val="0"/>
          <w:color w:val="000000" w:themeColor="text1"/>
          <w:sz w:val="20"/>
          <w:szCs w:val="20"/>
        </w:rPr>
      </w:pPr>
    </w:p>
    <w:p w:rsidR="00D0560A" w:rsidRPr="00185BFC" w:rsidRDefault="00BF4B6F" w:rsidP="00474CBF">
      <w:pPr>
        <w:pStyle w:val="HTMLAddress"/>
        <w:spacing w:line="360" w:lineRule="auto"/>
        <w:jc w:val="both"/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 xml:space="preserve"> </w:t>
      </w:r>
      <w:r w:rsidR="00486FF6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>5</w:t>
      </w:r>
      <w:r w:rsidR="00D0560A" w:rsidRPr="00185BFC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>. Z</w:t>
      </w:r>
      <w:r w:rsidR="00524E4B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>aključ</w:t>
      </w:r>
      <w:r w:rsidR="00F90670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>ak:</w:t>
      </w:r>
      <w:r w:rsidR="00D0560A" w:rsidRPr="00185BFC">
        <w:rPr>
          <w:rFonts w:ascii="Arial" w:hAnsi="Arial" w:cs="Arial"/>
          <w:b/>
          <w:bCs/>
          <w:i w:val="0"/>
          <w:color w:val="000000" w:themeColor="text1"/>
          <w:sz w:val="20"/>
          <w:szCs w:val="20"/>
        </w:rPr>
        <w:t xml:space="preserve"> </w:t>
      </w:r>
    </w:p>
    <w:p w:rsidR="00F90670" w:rsidRDefault="00196F6B" w:rsidP="00524E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>P</w:t>
      </w:r>
      <w:r w:rsidR="006A20D3" w:rsidRPr="00D30245">
        <w:rPr>
          <w:rFonts w:ascii="Arial" w:hAnsi="Arial" w:cs="Arial"/>
          <w:bCs/>
          <w:iCs/>
          <w:color w:val="000000" w:themeColor="text1"/>
          <w:sz w:val="20"/>
          <w:szCs w:val="20"/>
        </w:rPr>
        <w:t>roved</w:t>
      </w: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>bom</w:t>
      </w:r>
      <w:r w:rsidR="006A20D3" w:rsidRPr="00D30245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istraživanj</w:t>
      </w: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>a</w:t>
      </w:r>
      <w:r w:rsidR="00524E4B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o kemijskom sastavu i vrsti </w:t>
      </w:r>
      <w:r w:rsidR="006A20D3" w:rsidRPr="00D30245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tla na parceli koja je određ</w:t>
      </w:r>
      <w:r w:rsidR="00524E4B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ena za stvaranje vrta </w:t>
      </w: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>doprinijeli</w:t>
      </w:r>
      <w:r w:rsidR="00524E4B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s</w:t>
      </w:r>
      <w:r w:rsidR="006A20D3" w:rsidRPr="00D30245">
        <w:rPr>
          <w:rFonts w:ascii="Arial" w:hAnsi="Arial" w:cs="Arial"/>
          <w:bCs/>
          <w:iCs/>
          <w:color w:val="000000" w:themeColor="text1"/>
          <w:sz w:val="20"/>
          <w:szCs w:val="20"/>
        </w:rPr>
        <w:t>mo uspješnosti projekta "</w:t>
      </w:r>
      <w:proofErr w:type="spellStart"/>
      <w:r w:rsidR="006A20D3" w:rsidRPr="00D30245">
        <w:rPr>
          <w:rFonts w:ascii="Arial" w:hAnsi="Arial" w:cs="Arial"/>
          <w:bCs/>
          <w:iCs/>
          <w:color w:val="000000" w:themeColor="text1"/>
          <w:sz w:val="20"/>
          <w:szCs w:val="20"/>
        </w:rPr>
        <w:t>Gupčev</w:t>
      </w:r>
      <w:proofErr w:type="spellEnd"/>
      <w:r w:rsidR="006A20D3" w:rsidRPr="00D30245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poučni vrt". </w:t>
      </w:r>
      <w:r w:rsidR="00524E4B">
        <w:rPr>
          <w:rFonts w:ascii="Arial" w:hAnsi="Arial" w:cs="Arial"/>
          <w:bCs/>
          <w:iCs/>
          <w:color w:val="000000" w:themeColor="text1"/>
          <w:sz w:val="20"/>
          <w:szCs w:val="20"/>
        </w:rPr>
        <w:t>Učenici su naučili</w:t>
      </w:r>
      <w:r w:rsidR="006A20D3" w:rsidRPr="00D30245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koje sve uvjete treba zadovoljiti tlo da bi vrt koji stvaramo bio uspješan i plodonosan.</w:t>
      </w:r>
    </w:p>
    <w:p w:rsidR="00F90670" w:rsidRDefault="00D30245" w:rsidP="00F906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30245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Nakon kemijske analize tla u pedološkom laboratoriju i razgovora sa stručnim suradnicima </w:t>
      </w:r>
      <w:r w:rsidR="00524E4B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zaključili smo da tlo svojim kemijskim sastavom i vrstom odgovara </w:t>
      </w:r>
      <w:r w:rsidRPr="00D30245">
        <w:rPr>
          <w:rFonts w:ascii="Arial" w:hAnsi="Arial" w:cs="Arial"/>
          <w:bCs/>
          <w:iCs/>
          <w:color w:val="000000" w:themeColor="text1"/>
          <w:sz w:val="20"/>
          <w:szCs w:val="20"/>
        </w:rPr>
        <w:t>uzgoju povrtnih kultura</w:t>
      </w:r>
      <w:r w:rsidR="00524E4B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r w:rsidR="00524E4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salate, rajčice, paprike i luka, dok </w:t>
      </w:r>
      <w:r w:rsidR="00F9067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</w:t>
      </w:r>
      <w:r w:rsidR="00524E4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za ostale kulture (kupus i mrkvu) </w:t>
      </w:r>
      <w:r w:rsidR="00F9067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potrebne dodatne agrotehničke mjere (povećavanje kiselosti tla).  </w:t>
      </w:r>
    </w:p>
    <w:p w:rsidR="00F90670" w:rsidRDefault="00D56135" w:rsidP="00F906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Odgovorili smo na glavno istraživačko pitanje: </w:t>
      </w:r>
      <w:r w:rsidR="00F9067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kemijski </w:t>
      </w:r>
      <w:r w:rsidR="00F90670" w:rsidRPr="00FE7E7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sastav i </w:t>
      </w:r>
      <w:r w:rsidR="00F9067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vrsta </w:t>
      </w:r>
      <w:r w:rsidR="00F90670" w:rsidRPr="00FE7E7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tla na parceli koja je određena za stvaranje </w:t>
      </w:r>
      <w:proofErr w:type="spellStart"/>
      <w:r w:rsidR="00F9067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Gupčevog</w:t>
      </w:r>
      <w:proofErr w:type="spellEnd"/>
      <w:r w:rsidR="00F9067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90670" w:rsidRPr="00FE7E7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poučnog </w:t>
      </w:r>
      <w:r w:rsidR="00F9067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vrta zadovoljava uvjete za uspješan uzgoj povrtnih kultura salate, rajčice, luka, kupusa, paprike  i mrkve.          </w:t>
      </w:r>
    </w:p>
    <w:p w:rsidR="00F90670" w:rsidRDefault="00F90670" w:rsidP="00F906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>Učenici su</w:t>
      </w:r>
      <w:r w:rsidR="00D30245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kroz ovaj projekt </w:t>
      </w: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>naučili</w:t>
      </w:r>
      <w:r w:rsidR="006A20D3" w:rsidRPr="00D30245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koje stare sorte biljaka rastu u našem kraju, kako ih uzgojiti od sjemenke do odrasle biljke, štiti od štetnika prirodnim metodama, razmnožavati i čuvati njihovo sjemenje za buduće generacije. </w:t>
      </w:r>
      <w:r w:rsidR="002F110C" w:rsidRPr="00185BFC">
        <w:rPr>
          <w:rFonts w:ascii="Arial" w:hAnsi="Arial" w:cs="Arial"/>
          <w:bCs/>
          <w:color w:val="000000" w:themeColor="text1"/>
          <w:sz w:val="20"/>
          <w:szCs w:val="20"/>
        </w:rPr>
        <w:t>Naš projekt</w:t>
      </w:r>
      <w:r w:rsidR="00144B99" w:rsidRPr="00185BFC">
        <w:rPr>
          <w:rFonts w:ascii="Arial" w:hAnsi="Arial" w:cs="Arial"/>
          <w:bCs/>
          <w:color w:val="000000" w:themeColor="text1"/>
          <w:sz w:val="20"/>
          <w:szCs w:val="20"/>
        </w:rPr>
        <w:t xml:space="preserve"> predstaviti</w:t>
      </w:r>
      <w:r w:rsidR="000072E3" w:rsidRPr="00185BF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F110C" w:rsidRPr="00185BFC">
        <w:rPr>
          <w:rFonts w:ascii="Arial" w:hAnsi="Arial" w:cs="Arial"/>
          <w:bCs/>
          <w:color w:val="000000" w:themeColor="text1"/>
          <w:sz w:val="20"/>
          <w:szCs w:val="20"/>
        </w:rPr>
        <w:t xml:space="preserve">ćemo </w:t>
      </w:r>
      <w:r w:rsidR="000072E3" w:rsidRPr="00185BFC">
        <w:rPr>
          <w:rFonts w:ascii="Arial" w:hAnsi="Arial" w:cs="Arial"/>
          <w:bCs/>
          <w:color w:val="000000" w:themeColor="text1"/>
          <w:sz w:val="20"/>
          <w:szCs w:val="20"/>
        </w:rPr>
        <w:t>lokalnom stanovništvu</w:t>
      </w:r>
      <w:r w:rsidR="00D30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povodom Dana škole i Dana Eko-škole i zahvaliti im na suradnji i doprinosu</w:t>
      </w:r>
      <w:r w:rsidR="002F110C" w:rsidRPr="00185BF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81025C" w:rsidRDefault="00D30245" w:rsidP="00F906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Cilj ovog cjelokupnog projekta je edukacija</w:t>
      </w:r>
      <w:r w:rsidR="00EB72BF" w:rsidRPr="00D30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 osvještavanje pojedin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</w:t>
      </w:r>
      <w:r w:rsidR="00EB72BF" w:rsidRPr="00D30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ca d</w:t>
      </w:r>
      <w:r w:rsidR="007E32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 svojim utjecajem na okolinu, </w:t>
      </w:r>
      <w:r w:rsidR="00EB72BF" w:rsidRPr="00D30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vlastitim izborom i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ponašanjem mogu</w:t>
      </w:r>
      <w:r w:rsidR="00EB72BF" w:rsidRPr="00D302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promijeniti stanje okoliša te očuvati i njegovati prirodne vrijednosti svojeg kraja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F90670" w:rsidRDefault="00F90670" w:rsidP="00F906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F90670" w:rsidRPr="00F90670" w:rsidRDefault="00F90670" w:rsidP="00F906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2C4BC2" w:rsidRDefault="00486FF6" w:rsidP="00102D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6</w:t>
      </w:r>
      <w:r w:rsidR="00C9017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 Literatura</w:t>
      </w:r>
      <w:r w:rsidR="006227A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/izvori</w:t>
      </w:r>
    </w:p>
    <w:p w:rsidR="003E3F55" w:rsidRDefault="003E3F55" w:rsidP="00102D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3E3F55" w:rsidRDefault="003E3F55" w:rsidP="003E3F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6227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Anonymus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2009. Nacionalna klasifikacija staništa. Državni zavod za zaštitu prirode. Zagreb</w:t>
      </w:r>
    </w:p>
    <w:p w:rsidR="003E3F55" w:rsidRPr="002C4BC2" w:rsidRDefault="003E3F55" w:rsidP="003E3F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C4B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2. </w:t>
      </w:r>
      <w:proofErr w:type="spellStart"/>
      <w:r w:rsidRPr="002C4BC2">
        <w:rPr>
          <w:rFonts w:ascii="Arial" w:hAnsi="Arial" w:cs="Arial"/>
          <w:color w:val="000000" w:themeColor="text1"/>
          <w:sz w:val="20"/>
          <w:szCs w:val="20"/>
        </w:rPr>
        <w:t>Bendelja</w:t>
      </w:r>
      <w:proofErr w:type="spellEnd"/>
      <w:r w:rsidRPr="002C4BC2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C4BC2">
        <w:rPr>
          <w:rFonts w:ascii="Arial" w:hAnsi="Arial" w:cs="Arial"/>
          <w:color w:val="000000" w:themeColor="text1"/>
          <w:sz w:val="20"/>
          <w:szCs w:val="20"/>
        </w:rPr>
        <w:t>D</w:t>
      </w:r>
      <w:r>
        <w:rPr>
          <w:rFonts w:ascii="Arial" w:hAnsi="Arial" w:cs="Arial"/>
          <w:color w:val="000000" w:themeColor="text1"/>
          <w:sz w:val="20"/>
          <w:szCs w:val="20"/>
        </w:rPr>
        <w:t>. i dr., 2014.</w:t>
      </w:r>
      <w:r w:rsidRPr="002C4BC2">
        <w:rPr>
          <w:rFonts w:ascii="Arial" w:hAnsi="Arial" w:cs="Arial"/>
          <w:color w:val="000000" w:themeColor="text1"/>
          <w:sz w:val="20"/>
          <w:szCs w:val="20"/>
        </w:rPr>
        <w:t xml:space="preserve"> Priroda 6, u</w:t>
      </w:r>
      <w:r>
        <w:rPr>
          <w:rFonts w:ascii="Arial" w:hAnsi="Arial" w:cs="Arial"/>
          <w:color w:val="000000" w:themeColor="text1"/>
          <w:sz w:val="20"/>
          <w:szCs w:val="20"/>
        </w:rPr>
        <w:t>džbenik.</w:t>
      </w:r>
      <w:r w:rsidRPr="002C4BC2">
        <w:rPr>
          <w:rFonts w:ascii="Arial" w:hAnsi="Arial" w:cs="Arial"/>
          <w:color w:val="000000" w:themeColor="text1"/>
          <w:sz w:val="20"/>
          <w:szCs w:val="20"/>
        </w:rPr>
        <w:t xml:space="preserve"> Školska k</w:t>
      </w:r>
      <w:r>
        <w:rPr>
          <w:rFonts w:ascii="Arial" w:hAnsi="Arial" w:cs="Arial"/>
          <w:color w:val="000000" w:themeColor="text1"/>
          <w:sz w:val="20"/>
          <w:szCs w:val="20"/>
        </w:rPr>
        <w:t>njiga.</w:t>
      </w:r>
      <w:r w:rsidRPr="002C4BC2">
        <w:rPr>
          <w:rFonts w:ascii="Arial" w:hAnsi="Arial" w:cs="Arial"/>
          <w:color w:val="000000" w:themeColor="text1"/>
          <w:sz w:val="20"/>
          <w:szCs w:val="20"/>
        </w:rPr>
        <w:t xml:space="preserve"> Zagreb</w:t>
      </w:r>
    </w:p>
    <w:p w:rsidR="003E3F55" w:rsidRDefault="003E3F55" w:rsidP="003E3F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Domac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R., 1994: Mala flora Hrvatske, priručnik za određivanje bilja. Školska knjiga. Zagreb</w:t>
      </w:r>
    </w:p>
    <w:p w:rsidR="003E3F55" w:rsidRDefault="003E3F55" w:rsidP="003E3F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4. Farkaš-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Topolnik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N. 2009: Park prirode- Medvednica-sjeverni obronci. Osam stoljeća Stubice.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Ur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3E3F55" w:rsidRDefault="003E3F55" w:rsidP="003E3F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                             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Horjan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Goranka. Muzeji Hrvatskog zagorja. Grad Donja Stubica. Donja Stubica </w:t>
      </w:r>
    </w:p>
    <w:p w:rsidR="003E3F55" w:rsidRDefault="003E3F55" w:rsidP="003E3F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5. Krklec, V. 2009: Geološka prošlost stubičkog kraja.</w:t>
      </w:r>
      <w:r w:rsidRPr="0091648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Osam stoljeća Stubice.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Ur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Horjan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Goranka.  </w:t>
      </w:r>
    </w:p>
    <w:p w:rsidR="003E3F55" w:rsidRDefault="003E3F55" w:rsidP="003E3F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                       Muzeji Hrvatskog zagorja. Grad Donja Stubica. Donja Stubica</w:t>
      </w:r>
    </w:p>
    <w:p w:rsidR="003E3F55" w:rsidRDefault="003E3F55" w:rsidP="003E3F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6. Smojver, B., Klubička,S. 2014. Tlo 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Soil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). Priručnik za voditelje programa prema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GLOBE </w:t>
      </w:r>
    </w:p>
    <w:p w:rsidR="003E3F55" w:rsidRDefault="003E3F55" w:rsidP="003E3F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                           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Teachers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Guide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globe.pomsk.hr/priručnik/tlo-novo.doc 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pristupljeno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01.03.2017.)</w:t>
      </w:r>
    </w:p>
    <w:p w:rsidR="003E3F55" w:rsidRDefault="003E3F55" w:rsidP="003E3F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7.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Tomašković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N. 2009: Položaj, biljni pokrov, klima i stanovništvo grada Donja Stubica.</w:t>
      </w:r>
      <w:r w:rsidRPr="005454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Osam </w:t>
      </w:r>
    </w:p>
    <w:p w:rsidR="003E3F55" w:rsidRDefault="003E3F55" w:rsidP="003E3F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                       stoljeća Stubice.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Ur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Horjan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Goranka. Muzeji Hrvatskog zagorja. Grad Donja </w:t>
      </w:r>
    </w:p>
    <w:p w:rsidR="003E3F55" w:rsidRDefault="003E3F55" w:rsidP="003E3F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                       Stubica. Donja Stubica</w:t>
      </w:r>
    </w:p>
    <w:p w:rsidR="00A729D4" w:rsidRPr="00185BFC" w:rsidRDefault="00A729D4" w:rsidP="00BF44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</w:p>
    <w:sectPr w:rsidR="00A729D4" w:rsidRPr="00185BFC" w:rsidSect="006F65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47DD40" w15:done="0"/>
  <w15:commentEx w15:paraId="56FFD0B7" w15:paraIdParent="6347DD40" w15:done="0"/>
  <w15:commentEx w15:paraId="2EF6EEF9" w15:done="0"/>
  <w15:commentEx w15:paraId="523A8EE9" w15:done="0"/>
  <w15:commentEx w15:paraId="2B897349" w15:done="0"/>
  <w15:commentEx w15:paraId="53188DE9" w15:done="0"/>
  <w15:commentEx w15:paraId="70090E0A" w15:paraIdParent="53188DE9" w15:done="0"/>
  <w15:commentEx w15:paraId="266C9324" w15:done="0"/>
  <w15:commentEx w15:paraId="2E558925" w15:done="0"/>
  <w15:commentEx w15:paraId="227B2BB5" w15:done="0"/>
  <w15:commentEx w15:paraId="6A487B5E" w15:done="0"/>
  <w15:commentEx w15:paraId="79B1C353" w15:done="0"/>
  <w15:commentEx w15:paraId="339F42DC" w15:done="0"/>
  <w15:commentEx w15:paraId="7FD4C79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6B" w:rsidRDefault="00196F6B" w:rsidP="00945F26">
      <w:r>
        <w:separator/>
      </w:r>
    </w:p>
  </w:endnote>
  <w:endnote w:type="continuationSeparator" w:id="0">
    <w:p w:rsidR="00196F6B" w:rsidRDefault="00196F6B" w:rsidP="0094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922"/>
      <w:docPartObj>
        <w:docPartGallery w:val="Page Numbers (Bottom of Page)"/>
        <w:docPartUnique/>
      </w:docPartObj>
    </w:sdtPr>
    <w:sdtContent>
      <w:p w:rsidR="00196F6B" w:rsidRDefault="00196F6B">
        <w:pPr>
          <w:pStyle w:val="Footer"/>
          <w:jc w:val="right"/>
        </w:pPr>
        <w:fldSimple w:instr=" PAGE   \* MERGEFORMAT ">
          <w:r w:rsidR="00846C50">
            <w:rPr>
              <w:noProof/>
            </w:rPr>
            <w:t>5</w:t>
          </w:r>
        </w:fldSimple>
      </w:p>
    </w:sdtContent>
  </w:sdt>
  <w:p w:rsidR="00196F6B" w:rsidRDefault="00196F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6B" w:rsidRDefault="00196F6B" w:rsidP="00945F26">
      <w:r>
        <w:separator/>
      </w:r>
    </w:p>
  </w:footnote>
  <w:footnote w:type="continuationSeparator" w:id="0">
    <w:p w:rsidR="00196F6B" w:rsidRDefault="00196F6B" w:rsidP="00945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7CBD"/>
    <w:multiLevelType w:val="hybridMultilevel"/>
    <w:tmpl w:val="37C850FE"/>
    <w:lvl w:ilvl="0" w:tplc="A614FFB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C4C9C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5C32A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28AC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06C44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F822A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842D6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7AA7D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384A0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70250E0"/>
    <w:multiLevelType w:val="hybridMultilevel"/>
    <w:tmpl w:val="B820373E"/>
    <w:lvl w:ilvl="0" w:tplc="AF42F3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36D0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0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C0B5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423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690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92EB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ECD5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72CE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orana">
    <w15:presenceInfo w15:providerId="None" w15:userId="Zora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232698"/>
    <w:rsid w:val="000072E3"/>
    <w:rsid w:val="00025399"/>
    <w:rsid w:val="0003287D"/>
    <w:rsid w:val="000375DB"/>
    <w:rsid w:val="000564AE"/>
    <w:rsid w:val="0006086C"/>
    <w:rsid w:val="00090446"/>
    <w:rsid w:val="00091B7E"/>
    <w:rsid w:val="000C28A4"/>
    <w:rsid w:val="000F007C"/>
    <w:rsid w:val="000F0F71"/>
    <w:rsid w:val="00102D91"/>
    <w:rsid w:val="001219F0"/>
    <w:rsid w:val="00126C70"/>
    <w:rsid w:val="00130F3E"/>
    <w:rsid w:val="00144B99"/>
    <w:rsid w:val="00146EA4"/>
    <w:rsid w:val="0015008E"/>
    <w:rsid w:val="0015511A"/>
    <w:rsid w:val="00185BFC"/>
    <w:rsid w:val="00196F6B"/>
    <w:rsid w:val="001B2428"/>
    <w:rsid w:val="001F40CF"/>
    <w:rsid w:val="001F4C78"/>
    <w:rsid w:val="00201E4D"/>
    <w:rsid w:val="002128EB"/>
    <w:rsid w:val="00217725"/>
    <w:rsid w:val="00217CA3"/>
    <w:rsid w:val="002323C9"/>
    <w:rsid w:val="00232698"/>
    <w:rsid w:val="002506A6"/>
    <w:rsid w:val="00261824"/>
    <w:rsid w:val="002846C0"/>
    <w:rsid w:val="0028478C"/>
    <w:rsid w:val="00290439"/>
    <w:rsid w:val="00292722"/>
    <w:rsid w:val="002A1C38"/>
    <w:rsid w:val="002B0469"/>
    <w:rsid w:val="002B3DB8"/>
    <w:rsid w:val="002C16F0"/>
    <w:rsid w:val="002C4BC2"/>
    <w:rsid w:val="002C6CA9"/>
    <w:rsid w:val="002F110C"/>
    <w:rsid w:val="002F2CAC"/>
    <w:rsid w:val="002F427D"/>
    <w:rsid w:val="00302ED0"/>
    <w:rsid w:val="00346D4B"/>
    <w:rsid w:val="0037101A"/>
    <w:rsid w:val="00372E6D"/>
    <w:rsid w:val="0037682B"/>
    <w:rsid w:val="00377143"/>
    <w:rsid w:val="00380641"/>
    <w:rsid w:val="003867FE"/>
    <w:rsid w:val="003A3118"/>
    <w:rsid w:val="003C2F2F"/>
    <w:rsid w:val="003E3F55"/>
    <w:rsid w:val="003E51B3"/>
    <w:rsid w:val="003E6843"/>
    <w:rsid w:val="003E6EB9"/>
    <w:rsid w:val="003F0957"/>
    <w:rsid w:val="004011F9"/>
    <w:rsid w:val="0042449F"/>
    <w:rsid w:val="00427AD6"/>
    <w:rsid w:val="00437126"/>
    <w:rsid w:val="004517D6"/>
    <w:rsid w:val="00460DA9"/>
    <w:rsid w:val="00474CBF"/>
    <w:rsid w:val="00486E4F"/>
    <w:rsid w:val="00486FF6"/>
    <w:rsid w:val="004D01B1"/>
    <w:rsid w:val="004D1D62"/>
    <w:rsid w:val="004E6C77"/>
    <w:rsid w:val="00503880"/>
    <w:rsid w:val="00524A5C"/>
    <w:rsid w:val="00524E4B"/>
    <w:rsid w:val="00525689"/>
    <w:rsid w:val="00545453"/>
    <w:rsid w:val="005460B1"/>
    <w:rsid w:val="00556E14"/>
    <w:rsid w:val="00561370"/>
    <w:rsid w:val="00571CB7"/>
    <w:rsid w:val="00577E34"/>
    <w:rsid w:val="00591B3A"/>
    <w:rsid w:val="005D0C6D"/>
    <w:rsid w:val="005E2AAB"/>
    <w:rsid w:val="00606DEF"/>
    <w:rsid w:val="00613319"/>
    <w:rsid w:val="006178F5"/>
    <w:rsid w:val="006226EB"/>
    <w:rsid w:val="006227A5"/>
    <w:rsid w:val="006250A5"/>
    <w:rsid w:val="006271C1"/>
    <w:rsid w:val="00632665"/>
    <w:rsid w:val="00637FBF"/>
    <w:rsid w:val="006565B9"/>
    <w:rsid w:val="00656FA4"/>
    <w:rsid w:val="00684BDB"/>
    <w:rsid w:val="00687DF6"/>
    <w:rsid w:val="00693CD8"/>
    <w:rsid w:val="006A20D3"/>
    <w:rsid w:val="006D09E7"/>
    <w:rsid w:val="006E3DC8"/>
    <w:rsid w:val="006F6506"/>
    <w:rsid w:val="007015B6"/>
    <w:rsid w:val="00744FBC"/>
    <w:rsid w:val="0074689D"/>
    <w:rsid w:val="00746926"/>
    <w:rsid w:val="00751A49"/>
    <w:rsid w:val="00777FBA"/>
    <w:rsid w:val="007812FD"/>
    <w:rsid w:val="00796F18"/>
    <w:rsid w:val="007B243A"/>
    <w:rsid w:val="007C1F0A"/>
    <w:rsid w:val="007E3239"/>
    <w:rsid w:val="007F59C7"/>
    <w:rsid w:val="00802B47"/>
    <w:rsid w:val="0080384A"/>
    <w:rsid w:val="0081025C"/>
    <w:rsid w:val="0082703C"/>
    <w:rsid w:val="00846C50"/>
    <w:rsid w:val="008807DB"/>
    <w:rsid w:val="008A6D27"/>
    <w:rsid w:val="008D4F06"/>
    <w:rsid w:val="008E1EC9"/>
    <w:rsid w:val="008E7FFA"/>
    <w:rsid w:val="008F1313"/>
    <w:rsid w:val="008F6557"/>
    <w:rsid w:val="0091648D"/>
    <w:rsid w:val="00917DC0"/>
    <w:rsid w:val="00920820"/>
    <w:rsid w:val="00924551"/>
    <w:rsid w:val="00927BBD"/>
    <w:rsid w:val="0093016E"/>
    <w:rsid w:val="00930F76"/>
    <w:rsid w:val="00945F26"/>
    <w:rsid w:val="009475A7"/>
    <w:rsid w:val="009552D9"/>
    <w:rsid w:val="00966309"/>
    <w:rsid w:val="0099226C"/>
    <w:rsid w:val="00997035"/>
    <w:rsid w:val="009A4DED"/>
    <w:rsid w:val="009C135E"/>
    <w:rsid w:val="009D6FE1"/>
    <w:rsid w:val="009F27AF"/>
    <w:rsid w:val="009F4246"/>
    <w:rsid w:val="00A02431"/>
    <w:rsid w:val="00A21331"/>
    <w:rsid w:val="00A2699F"/>
    <w:rsid w:val="00A33B6D"/>
    <w:rsid w:val="00A46E8F"/>
    <w:rsid w:val="00A470E3"/>
    <w:rsid w:val="00A47E60"/>
    <w:rsid w:val="00A53602"/>
    <w:rsid w:val="00A574EC"/>
    <w:rsid w:val="00A67664"/>
    <w:rsid w:val="00A67BF8"/>
    <w:rsid w:val="00A729D4"/>
    <w:rsid w:val="00A846DA"/>
    <w:rsid w:val="00AA0C98"/>
    <w:rsid w:val="00AA3B28"/>
    <w:rsid w:val="00AA5AD2"/>
    <w:rsid w:val="00AB3CA0"/>
    <w:rsid w:val="00AB53C4"/>
    <w:rsid w:val="00AB7493"/>
    <w:rsid w:val="00AD59DF"/>
    <w:rsid w:val="00AF67C7"/>
    <w:rsid w:val="00B04A98"/>
    <w:rsid w:val="00B050CB"/>
    <w:rsid w:val="00B10306"/>
    <w:rsid w:val="00B3437A"/>
    <w:rsid w:val="00B414AC"/>
    <w:rsid w:val="00B54681"/>
    <w:rsid w:val="00B73D66"/>
    <w:rsid w:val="00B91C31"/>
    <w:rsid w:val="00B92D15"/>
    <w:rsid w:val="00BA43E0"/>
    <w:rsid w:val="00BA6039"/>
    <w:rsid w:val="00BB1CBE"/>
    <w:rsid w:val="00BB63D4"/>
    <w:rsid w:val="00BB77A8"/>
    <w:rsid w:val="00BC687A"/>
    <w:rsid w:val="00BC7A5C"/>
    <w:rsid w:val="00BD2FE9"/>
    <w:rsid w:val="00BF4425"/>
    <w:rsid w:val="00BF4B6F"/>
    <w:rsid w:val="00C3388E"/>
    <w:rsid w:val="00C33FC2"/>
    <w:rsid w:val="00C44A5A"/>
    <w:rsid w:val="00C545B8"/>
    <w:rsid w:val="00C63F20"/>
    <w:rsid w:val="00C65A06"/>
    <w:rsid w:val="00C816A5"/>
    <w:rsid w:val="00C8578D"/>
    <w:rsid w:val="00C90177"/>
    <w:rsid w:val="00CD1CBC"/>
    <w:rsid w:val="00CE0E99"/>
    <w:rsid w:val="00CE41A8"/>
    <w:rsid w:val="00CE7DD7"/>
    <w:rsid w:val="00CF6A59"/>
    <w:rsid w:val="00D01E74"/>
    <w:rsid w:val="00D0560A"/>
    <w:rsid w:val="00D15F55"/>
    <w:rsid w:val="00D30245"/>
    <w:rsid w:val="00D407C7"/>
    <w:rsid w:val="00D56135"/>
    <w:rsid w:val="00D6412C"/>
    <w:rsid w:val="00D65F9F"/>
    <w:rsid w:val="00D67F87"/>
    <w:rsid w:val="00D72EE5"/>
    <w:rsid w:val="00D86DA9"/>
    <w:rsid w:val="00DC36F1"/>
    <w:rsid w:val="00DE3B07"/>
    <w:rsid w:val="00E0214A"/>
    <w:rsid w:val="00E058FD"/>
    <w:rsid w:val="00E212B2"/>
    <w:rsid w:val="00E30977"/>
    <w:rsid w:val="00E41E67"/>
    <w:rsid w:val="00E45573"/>
    <w:rsid w:val="00E6200C"/>
    <w:rsid w:val="00E828FA"/>
    <w:rsid w:val="00E85E4D"/>
    <w:rsid w:val="00E868D7"/>
    <w:rsid w:val="00E86C5F"/>
    <w:rsid w:val="00EA7997"/>
    <w:rsid w:val="00EB72BF"/>
    <w:rsid w:val="00EC47CE"/>
    <w:rsid w:val="00EE533C"/>
    <w:rsid w:val="00EF5177"/>
    <w:rsid w:val="00F2419A"/>
    <w:rsid w:val="00F267BC"/>
    <w:rsid w:val="00F344FB"/>
    <w:rsid w:val="00F36368"/>
    <w:rsid w:val="00F50F6C"/>
    <w:rsid w:val="00F510E2"/>
    <w:rsid w:val="00F5712A"/>
    <w:rsid w:val="00F57F7B"/>
    <w:rsid w:val="00F72EA1"/>
    <w:rsid w:val="00F7346C"/>
    <w:rsid w:val="00F758B5"/>
    <w:rsid w:val="00F86F68"/>
    <w:rsid w:val="00F876ED"/>
    <w:rsid w:val="00F90670"/>
    <w:rsid w:val="00F948DB"/>
    <w:rsid w:val="00FA1E5A"/>
    <w:rsid w:val="00FA5D0A"/>
    <w:rsid w:val="00FE7E7E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9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nhideWhenUsed/>
    <w:rsid w:val="0023269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32698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style11">
    <w:name w:val="style11"/>
    <w:basedOn w:val="Normal"/>
    <w:rsid w:val="0023269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326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29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729D4"/>
  </w:style>
  <w:style w:type="character" w:styleId="Strong">
    <w:name w:val="Strong"/>
    <w:basedOn w:val="DefaultParagraphFont"/>
    <w:uiPriority w:val="22"/>
    <w:qFormat/>
    <w:rsid w:val="0099703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D9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AF67C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C47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7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77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5F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F2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scription">
    <w:name w:val="description"/>
    <w:basedOn w:val="DefaultParagraphFont"/>
    <w:rsid w:val="002C4BC2"/>
  </w:style>
  <w:style w:type="paragraph" w:styleId="FootnoteText">
    <w:name w:val="footnote text"/>
    <w:basedOn w:val="Normal"/>
    <w:link w:val="FootnoteTextChar"/>
    <w:uiPriority w:val="99"/>
    <w:semiHidden/>
    <w:unhideWhenUsed/>
    <w:rsid w:val="007F59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9C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7F59C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54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6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6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68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9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77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7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3B0F-1931-4A68-9EC2-45A8D7F7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23621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bsmojver</cp:lastModifiedBy>
  <cp:revision>3</cp:revision>
  <cp:lastPrinted>2017-05-08T09:47:00Z</cp:lastPrinted>
  <dcterms:created xsi:type="dcterms:W3CDTF">2017-04-28T06:23:00Z</dcterms:created>
  <dcterms:modified xsi:type="dcterms:W3CDTF">2017-05-08T09:48:00Z</dcterms:modified>
</cp:coreProperties>
</file>