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45" w:rightFromText="45" w:vertAnchor="text"/>
        <w:tblW w:w="9432" w:type="dxa"/>
        <w:tblCellSpacing w:w="0" w:type="dxa"/>
        <w:tblLook w:val="04A0"/>
      </w:tblPr>
      <w:tblGrid>
        <w:gridCol w:w="9432"/>
      </w:tblGrid>
      <w:tr w:rsidR="006009A5" w:rsidRPr="008E5328" w:rsidTr="008E5328">
        <w:trPr>
          <w:tblCellSpacing w:w="0" w:type="dxa"/>
        </w:trPr>
        <w:tc>
          <w:tcPr>
            <w:tcW w:w="9432" w:type="dxa"/>
            <w:hideMark/>
          </w:tcPr>
          <w:p w:rsidR="00D07635" w:rsidRPr="008E5328" w:rsidRDefault="00D07635" w:rsidP="00C005FB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 w:themeColor="text1"/>
                <w:sz w:val="28"/>
                <w:szCs w:val="28"/>
                <w:lang w:eastAsia="hr-HR"/>
              </w:rPr>
            </w:pP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8"/>
                <w:szCs w:val="28"/>
                <w:lang w:eastAsia="hr-HR"/>
              </w:rPr>
              <w:t>Tempora mutantur, a aerosoli?</w:t>
            </w:r>
          </w:p>
          <w:p w:rsidR="009C28B7" w:rsidRPr="008E5328" w:rsidRDefault="009C28B7" w:rsidP="00C005FB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 w:themeColor="text1"/>
                <w:sz w:val="28"/>
                <w:szCs w:val="28"/>
                <w:lang w:eastAsia="hr-HR"/>
              </w:rPr>
            </w:pPr>
          </w:p>
          <w:p w:rsidR="00D07635" w:rsidRPr="007F39A1" w:rsidRDefault="0038227B" w:rsidP="00C00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7F39A1">
              <w:rPr>
                <w:rFonts w:ascii="Arial" w:eastAsia="Times New Roman" w:hAnsi="Arial" w:cs="Arial"/>
                <w:b/>
                <w:bCs/>
                <w:noProof w:val="0"/>
                <w:color w:val="000000" w:themeColor="text1"/>
                <w:sz w:val="20"/>
                <w:szCs w:val="20"/>
                <w:lang w:eastAsia="hr-HR"/>
              </w:rPr>
              <w:t>Sara Gorički, Anita Duran, Tin Kuzmanović, Josip Kleščić, Karlo Ložnjak, Philip Carek</w:t>
            </w:r>
          </w:p>
          <w:p w:rsidR="009C28B7" w:rsidRDefault="002D4813" w:rsidP="00C005FB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Mentori: </w:t>
            </w:r>
            <w:r w:rsidR="00BB5854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JelkaŠkoton, Marinela Labaš, Ira Beck</w:t>
            </w:r>
          </w:p>
          <w:p w:rsidR="00E27F4C" w:rsidRPr="008E5328" w:rsidRDefault="00E27F4C" w:rsidP="00E27F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Škola za medicinske sestre Vrapče, Zagreb</w:t>
            </w:r>
          </w:p>
          <w:p w:rsidR="00E27F4C" w:rsidRPr="008E5328" w:rsidRDefault="00E27F4C" w:rsidP="00C00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noProof w:val="0"/>
                <w:color w:val="000000" w:themeColor="text1"/>
                <w:sz w:val="20"/>
                <w:szCs w:val="20"/>
                <w:lang w:eastAsia="hr-HR"/>
              </w:rPr>
            </w:pPr>
          </w:p>
          <w:p w:rsidR="00D07635" w:rsidRPr="008E5328" w:rsidRDefault="00D07635" w:rsidP="00C00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noProof w:val="0"/>
                <w:color w:val="000000" w:themeColor="text1"/>
                <w:sz w:val="20"/>
                <w:szCs w:val="20"/>
                <w:lang w:eastAsia="hr-HR"/>
              </w:rPr>
            </w:pPr>
          </w:p>
          <w:p w:rsidR="00135FC2" w:rsidRPr="008E5328" w:rsidRDefault="00135FC2" w:rsidP="007F39A1">
            <w:pPr>
              <w:spacing w:after="0" w:line="240" w:lineRule="auto"/>
              <w:rPr>
                <w:rFonts w:ascii="Arial" w:eastAsia="Times New Roman" w:hAnsi="Arial" w:cs="Arial"/>
                <w:bCs/>
                <w:noProof w:val="0"/>
                <w:color w:val="000000" w:themeColor="text1"/>
                <w:sz w:val="20"/>
                <w:szCs w:val="20"/>
                <w:lang w:eastAsia="hr-HR"/>
              </w:rPr>
            </w:pPr>
          </w:p>
          <w:p w:rsidR="00D07635" w:rsidRPr="00BB5CBE" w:rsidRDefault="00D07635" w:rsidP="00BB5CB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BB5CBE">
              <w:rPr>
                <w:rFonts w:ascii="Arial" w:eastAsia="Times New Roman" w:hAnsi="Arial" w:cs="Arial"/>
                <w:b/>
                <w:bCs/>
                <w:noProof w:val="0"/>
                <w:color w:val="000000" w:themeColor="text1"/>
                <w:sz w:val="20"/>
                <w:szCs w:val="20"/>
                <w:lang w:eastAsia="hr-HR"/>
              </w:rPr>
              <w:t>Istraživačka pitanja/ Hipoteze</w:t>
            </w:r>
          </w:p>
          <w:p w:rsidR="00BB5CBE" w:rsidRPr="00BB5CBE" w:rsidRDefault="00BB5CBE" w:rsidP="00BB5CBE">
            <w:pPr>
              <w:pStyle w:val="ListParagraph"/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 w:themeColor="text1"/>
                <w:sz w:val="20"/>
                <w:szCs w:val="20"/>
                <w:lang w:eastAsia="hr-HR"/>
              </w:rPr>
            </w:pPr>
          </w:p>
          <w:p w:rsidR="0038227B" w:rsidRPr="008E5328" w:rsidRDefault="0038227B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Aerosoli su krute ili tekuće čestice raspršene u atmosferi. Veličinom su manje od 10</w:t>
            </w:r>
            <w:r w:rsidR="003D2861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µm.</w:t>
            </w:r>
          </w:p>
          <w:p w:rsidR="0038227B" w:rsidRPr="0042498E" w:rsidRDefault="0038227B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Prirodne aerosole čine vulkanski i morski dim, prašina, vodene kapljice, sitni kristali, čestice tla </w:t>
            </w:r>
            <w:r w:rsidR="003D2861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, 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pelud</w:t>
            </w:r>
            <w:r w:rsidR="003D2861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i spore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.</w:t>
            </w:r>
            <w:r w:rsidR="003D2861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Takvi aerosoli ujedno su i većih dimenzija (&lt;10 µm) od u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mjetn</w:t>
            </w:r>
            <w:r w:rsidR="003D2861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ih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aerosol</w:t>
            </w:r>
            <w:r w:rsidR="003D2861" w:rsidRPr="0042498E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a koje </w:t>
            </w:r>
            <w:r w:rsidRPr="0042498E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čine produkti obrade tla, prometa i izgaranja fosilnih goriva</w:t>
            </w:r>
            <w:r w:rsidR="003D2861" w:rsidRPr="0042498E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(&lt;2,5 µm)</w:t>
            </w:r>
            <w:r w:rsidRPr="0042498E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.</w:t>
            </w:r>
          </w:p>
          <w:p w:rsidR="003D2861" w:rsidRPr="0042498E" w:rsidRDefault="0038227B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42498E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U kontaktu sa sunčevim zrakama</w:t>
            </w:r>
            <w:r w:rsidR="003D2861" w:rsidRPr="0042498E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aerosoli</w:t>
            </w:r>
            <w:r w:rsidRPr="0042498E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imaju bitnu, ali nedovoljno istraženu, ulogu u kvaliteti zraka. Neki od njih su opasni po ljudsko zdravlje i često uzrokuju respiratorne probleme.</w:t>
            </w:r>
          </w:p>
          <w:p w:rsidR="0038227B" w:rsidRPr="008E5328" w:rsidRDefault="0038227B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42498E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Prilikom mjerenja aerosola računa se optička debljina aerosola (AOT) odnosno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koliko je Sunčeve svjetlosti raspršeno tj. upijeno u česticama suspendiranim u zraku.</w:t>
            </w:r>
            <w:r w:rsidR="00BB5854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AOT je optička debljin</w:t>
            </w:r>
            <w:r w:rsidR="00DE4523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a atmosfere, odnosno volumen zraka kroz koji prolazi sunčeva svjetlost. Na putu od Sunca do mjernog instrumenta sunčeve zrake</w:t>
            </w:r>
            <w:r w:rsidR="00BB5CBE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se apsorbiraju i raspršuju na</w:t>
            </w:r>
            <w:r w:rsidR="00DE4523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čestic</w:t>
            </w:r>
            <w:r w:rsidR="00BB5CBE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ama</w:t>
            </w:r>
            <w:r w:rsidR="00DE4523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koje nazivamo aerosoli. Što je veća vrijednost AOT-a to je propusnost atmosfere manja. Vrijednost AOT </w:t>
            </w:r>
            <w:r w:rsidR="003D2861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kreće se </w:t>
            </w:r>
            <w:r w:rsidR="00DE4523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u rasponu od 0 do 5 gdje vrijednost 0 označava 100%, a vrijednost 5 označava 0,7% propusnost</w:t>
            </w:r>
            <w:r w:rsidR="00C176DA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i</w:t>
            </w:r>
            <w:r w:rsidR="00DE4523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zračenja.</w:t>
            </w:r>
          </w:p>
          <w:p w:rsidR="0038227B" w:rsidRPr="008E5328" w:rsidRDefault="0038227B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Ukoliko nema oblaka, tada </w:t>
            </w:r>
            <w:r w:rsidR="00107723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su 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apsorpcija</w:t>
            </w:r>
            <w:r w:rsidR="00107723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i raspršivanje 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Sunčevog zračenja </w:t>
            </w:r>
            <w:r w:rsidR="00107723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uzrokovani </w:t>
            </w:r>
            <w:r w:rsidR="00837428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samo atmosferom i aerosolima.</w:t>
            </w:r>
          </w:p>
          <w:p w:rsidR="00837428" w:rsidRPr="008E5328" w:rsidRDefault="0038227B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Zanima nas mijenja li se sastav aerosola unutar jednog dana</w:t>
            </w:r>
            <w:r w:rsidR="00DE4523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odnosno mijenjaju li se veličine raspršenih čestica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.</w:t>
            </w:r>
            <w:r w:rsidR="00107723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Obzirom </w:t>
            </w:r>
            <w:r w:rsidR="00C4010F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da se tijekom dana mijenjaju klimatski elementi – temperatura, vlažnost i tlak zraka očekujemo</w:t>
            </w:r>
            <w:r w:rsidR="00BB5CBE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i</w:t>
            </w:r>
            <w:r w:rsidR="00C4010F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promjenu vrijednosti AOT-a.</w:t>
            </w:r>
          </w:p>
          <w:p w:rsidR="0038227B" w:rsidRPr="008E5328" w:rsidRDefault="0038227B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Također ćemo usporediti nekoliko mjerenja u zimskom periodu s mjerenjima u proljeće kako bismo ustvrdili mijenja li se sastav aerosola sezonski. Pretpostavljamo da će proljetni AOT biti veći od zimskog</w:t>
            </w:r>
            <w:r w:rsidR="001D7380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zbog veće količine aerosola prirodnog podrijetla.</w:t>
            </w:r>
          </w:p>
          <w:p w:rsidR="0038227B" w:rsidRPr="008E5328" w:rsidRDefault="009354C9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U</w:t>
            </w:r>
            <w:r w:rsidR="0038227B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sporedit ćemo</w:t>
            </w:r>
            <w:r w:rsidR="00837428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vrijednosti</w:t>
            </w:r>
            <w:r w:rsidR="00791AE7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AOT-a sa</w:t>
            </w:r>
            <w:r w:rsidR="00837428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</w:t>
            </w:r>
            <w:r w:rsidR="0038227B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smjerom vjetra</w:t>
            </w:r>
            <w:r w:rsidR="00C4010F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</w:t>
            </w:r>
            <w:r w:rsidR="0038227B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kako bismo vidjeli ima li veze dolaze li čestice sa </w:t>
            </w:r>
            <w:r w:rsidR="002F5E0B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strane Medvednice</w:t>
            </w:r>
            <w:r w:rsidR="0038227B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ili s gradske strane te mijenja li im se veličina. Očekujemo da će sa strane</w:t>
            </w:r>
            <w:r w:rsidR="001D7380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Medvednice</w:t>
            </w:r>
            <w:r w:rsidR="0038227B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dolaziti prirodni aerosoli</w:t>
            </w:r>
            <w:r w:rsidR="001D7380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</w:t>
            </w:r>
            <w:r w:rsidR="00791AE7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(AOT Red)</w:t>
            </w:r>
            <w:r w:rsidR="0038227B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, a iz grada umjetni</w:t>
            </w:r>
            <w:r w:rsidR="00791AE7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(AOT Green)</w:t>
            </w:r>
            <w:r w:rsidR="0038227B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.</w:t>
            </w:r>
          </w:p>
          <w:p w:rsidR="0038227B" w:rsidRPr="008E5328" w:rsidRDefault="0038227B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Također nas zanima ovisi li količina aerosola o geografskom položaju mjerne postaje sto</w:t>
            </w:r>
            <w:r w:rsidR="00076460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ga ćemo u suradnji s francuskom partner 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školom</w:t>
            </w:r>
            <w:r w:rsidR="00076460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Lycée de la Mer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usporediti rezultate mjerenja. Obzirom da se njihova postaja nalazi uz morsku obalu očekujemo da će sastav aerosola biti drugačiji, odnosno da će njihovi rezultati mjerenja ukazivati na </w:t>
            </w:r>
            <w:r w:rsidR="001D7380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povećanu 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prisutnost prirodnih aerosola, dok za naša mjerenja očekujemo da će ukazivati na</w:t>
            </w:r>
            <w:r w:rsidR="001D7380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povećanu prisutnost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aerosol</w:t>
            </w:r>
            <w:r w:rsidR="001D7380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a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uzrokovan</w:t>
            </w:r>
            <w:r w:rsidR="001D7380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ih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izgaranjem fosilnih goriva.</w:t>
            </w:r>
          </w:p>
          <w:p w:rsidR="0038227B" w:rsidRPr="0042498E" w:rsidRDefault="0038227B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42498E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Također, obzirom da su tlak i temperatura klimatski elementi važni za vrijednost AOT, pokušat ćemo pronaći vezu između njih. Očekujemo da su vrijednosti proporcionalne.</w:t>
            </w:r>
          </w:p>
          <w:p w:rsidR="00D07635" w:rsidRPr="0042498E" w:rsidRDefault="00D07635" w:rsidP="007F39A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noProof w:val="0"/>
                <w:color w:val="000000" w:themeColor="text1"/>
                <w:sz w:val="20"/>
                <w:szCs w:val="20"/>
                <w:lang w:eastAsia="hr-HR"/>
              </w:rPr>
            </w:pPr>
          </w:p>
          <w:p w:rsidR="00D07635" w:rsidRDefault="00D07635" w:rsidP="007F39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42498E">
              <w:rPr>
                <w:rFonts w:ascii="Arial" w:eastAsia="Times New Roman" w:hAnsi="Arial" w:cs="Arial"/>
                <w:b/>
                <w:bCs/>
                <w:noProof w:val="0"/>
                <w:color w:val="000000" w:themeColor="text1"/>
                <w:sz w:val="20"/>
                <w:szCs w:val="20"/>
                <w:lang w:eastAsia="hr-HR"/>
              </w:rPr>
              <w:t>2. Metode istraživanja</w:t>
            </w:r>
          </w:p>
          <w:p w:rsidR="00B76B27" w:rsidRPr="0042498E" w:rsidRDefault="00B76B27" w:rsidP="007F39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noProof w:val="0"/>
                <w:color w:val="000000" w:themeColor="text1"/>
                <w:sz w:val="20"/>
                <w:szCs w:val="20"/>
                <w:lang w:eastAsia="hr-HR"/>
              </w:rPr>
            </w:pPr>
          </w:p>
          <w:p w:rsidR="00837428" w:rsidRDefault="00837428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42498E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Na lokaciji Škole</w:t>
            </w:r>
            <w:r w:rsidR="00C4010F" w:rsidRPr="0042498E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Vrapče</w:t>
            </w:r>
            <w:r w:rsidR="00A12B3B" w:rsidRPr="0042498E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, prema GLOBE protokolu,</w:t>
            </w:r>
            <w:r w:rsidR="008E5328" w:rsidRPr="0042498E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fotomet</w:t>
            </w:r>
            <w:r w:rsidR="0082661B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om smo</w:t>
            </w:r>
            <w:r w:rsidR="008E5328" w:rsidRPr="0042498E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</w:t>
            </w:r>
            <w:r w:rsidRPr="0042498E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mjerili količinu aerosola</w:t>
            </w:r>
            <w:r w:rsidR="008E5328" w:rsidRPr="0042498E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u zraku</w:t>
            </w:r>
            <w:r w:rsidRPr="0042498E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. Fotometar bilježi voltažu za</w:t>
            </w:r>
            <w:r w:rsidR="008E3AA6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valnu duljinu zelene svjetlosti</w:t>
            </w:r>
            <w:r w:rsidR="003F5342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(505 nm)</w:t>
            </w:r>
            <w:r w:rsidR="008E3AA6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i crvene svjetlosti</w:t>
            </w:r>
            <w:r w:rsidR="003F5342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(625 nm)</w:t>
            </w:r>
            <w:r w:rsidRPr="0042498E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</w:t>
            </w:r>
            <w:r w:rsidR="00033BCD" w:rsidRPr="0042498E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temeljem</w:t>
            </w:r>
            <w:r w:rsidRPr="0042498E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</w:t>
            </w:r>
            <w:r w:rsidR="00033BCD" w:rsidRPr="0042498E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kojih</w:t>
            </w:r>
            <w:r w:rsidRPr="0042498E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smo iz GLOBE baze podataka dobili vrijednosti AOT (optičku debljinu aerosola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).</w:t>
            </w:r>
            <w:r w:rsidR="00C6180D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</w:t>
            </w:r>
            <w:r w:rsidR="001B5137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Prema GLOBE protokolu uz </w:t>
            </w:r>
            <w:r w:rsidR="008E5328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voltažu</w:t>
            </w:r>
            <w:r w:rsidR="001B5137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za valnu duljinu</w:t>
            </w:r>
            <w:r w:rsidR="008E3AA6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zelene i crvene svjetlosti</w:t>
            </w:r>
            <w:r w:rsidR="001B5137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zabilježili smo i boju neba, čistoću neba, količinu naoblake, tip oblaka i tlak zraka.</w:t>
            </w:r>
          </w:p>
          <w:p w:rsidR="00B76B27" w:rsidRPr="008E5328" w:rsidRDefault="00B76B27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</w:p>
          <w:p w:rsidR="00A12B3B" w:rsidRDefault="008E3AA6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Aerosole smo mjerili</w:t>
            </w:r>
            <w:r w:rsidR="00A12B3B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samo za sunčanih dana od 1</w:t>
            </w:r>
            <w:r w:rsidR="00C4010F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.</w:t>
            </w:r>
            <w:r w:rsidR="00A12B3B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1.</w:t>
            </w:r>
            <w:r w:rsidR="00C4010F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2</w:t>
            </w:r>
            <w:r w:rsidR="00A12B3B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014. do 18.3</w:t>
            </w:r>
            <w:r w:rsidR="00C4010F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.</w:t>
            </w:r>
            <w:r w:rsidR="00A12B3B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2016.</w:t>
            </w:r>
            <w:r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godine.</w:t>
            </w:r>
          </w:p>
          <w:p w:rsidR="00B76B27" w:rsidRPr="008E5328" w:rsidRDefault="00B76B27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</w:p>
          <w:p w:rsidR="00B76B27" w:rsidRDefault="00A12B3B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Istovremeno</w:t>
            </w:r>
            <w:r w:rsidR="001B5137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, pomoću automatske stanice Davis,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mjerili</w:t>
            </w:r>
            <w:r w:rsidR="001B5137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smo 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temperaturu zraka, tlak zraka i smjer vjetra.</w:t>
            </w:r>
          </w:p>
          <w:p w:rsidR="00B76B27" w:rsidRDefault="00B76B27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</w:p>
          <w:p w:rsidR="00A12B3B" w:rsidRDefault="00B76B27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P</w:t>
            </w:r>
            <w:r w:rsidR="00A12B3B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odatke o dnevnim vrijednostima AOT-a škole iz Francuske (</w:t>
            </w:r>
            <w:r w:rsidR="005A0405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Lycée de la M</w:t>
            </w:r>
            <w:r w:rsidR="00A12B3B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er</w:t>
            </w:r>
            <w:r w:rsidR="001D4112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, 44.4211ºN, 1.0682ºW</w:t>
            </w:r>
            <w:r w:rsidR="00A12B3B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)</w:t>
            </w:r>
            <w:r w:rsidR="00C6180D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i škole iz Norveške</w:t>
            </w:r>
            <w:r w:rsidR="001D4112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(Vagsbygd, </w:t>
            </w:r>
            <w:r w:rsidR="001D4112" w:rsidRPr="007F39A1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58.1257</w:t>
            </w:r>
            <w:r w:rsidR="001D4112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ºN, </w:t>
            </w:r>
            <w:r w:rsidR="001D4112" w:rsidRPr="007F39A1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7.956</w:t>
            </w:r>
            <w:r w:rsidR="001D4112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ºE)</w:t>
            </w:r>
            <w:r w:rsidR="00C6180D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</w:t>
            </w:r>
            <w:r w:rsidR="00A12B3B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preuzeli smo iz GLOBE baze.</w:t>
            </w:r>
          </w:p>
          <w:p w:rsidR="00B76B27" w:rsidRPr="008E5328" w:rsidRDefault="00B76B27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</w:p>
          <w:p w:rsidR="00A12B3B" w:rsidRPr="008E5328" w:rsidRDefault="00A12B3B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Podatke smo obradili, usporedili i analizirali </w:t>
            </w:r>
            <w:r w:rsidR="008E3AA6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Microsoft Excel programom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.</w:t>
            </w:r>
          </w:p>
          <w:p w:rsidR="0006546E" w:rsidRPr="008E5328" w:rsidRDefault="0006546E" w:rsidP="007F39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 w:themeColor="text1"/>
                <w:sz w:val="20"/>
                <w:szCs w:val="20"/>
                <w:lang w:eastAsia="hr-HR"/>
              </w:rPr>
            </w:pPr>
          </w:p>
          <w:p w:rsidR="00B76B27" w:rsidRPr="008E5328" w:rsidRDefault="00B76B27" w:rsidP="007F39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 w:themeColor="text1"/>
                <w:sz w:val="20"/>
                <w:szCs w:val="20"/>
                <w:lang w:eastAsia="hr-HR"/>
              </w:rPr>
            </w:pPr>
          </w:p>
          <w:p w:rsidR="0006546E" w:rsidRPr="008E5328" w:rsidRDefault="0006546E" w:rsidP="007F39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 w:themeColor="text1"/>
                <w:sz w:val="20"/>
                <w:szCs w:val="20"/>
                <w:lang w:eastAsia="hr-HR"/>
              </w:rPr>
            </w:pPr>
          </w:p>
          <w:p w:rsidR="00D07635" w:rsidRPr="008E5328" w:rsidRDefault="00D07635" w:rsidP="007F39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8E5328">
              <w:rPr>
                <w:rFonts w:ascii="Arial" w:eastAsia="Times New Roman" w:hAnsi="Arial" w:cs="Arial"/>
                <w:b/>
                <w:bCs/>
                <w:noProof w:val="0"/>
                <w:color w:val="000000" w:themeColor="text1"/>
                <w:sz w:val="20"/>
                <w:szCs w:val="20"/>
                <w:lang w:eastAsia="hr-HR"/>
              </w:rPr>
              <w:t>3. Prikaz podataka</w:t>
            </w:r>
          </w:p>
          <w:p w:rsidR="00135FC2" w:rsidRPr="008E5328" w:rsidRDefault="00135FC2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b/>
                <w:noProof w:val="0"/>
                <w:color w:val="000000" w:themeColor="text1"/>
                <w:sz w:val="20"/>
                <w:szCs w:val="20"/>
                <w:lang w:eastAsia="hr-HR"/>
              </w:rPr>
            </w:pPr>
          </w:p>
          <w:p w:rsidR="00135FC2" w:rsidRPr="008E5328" w:rsidRDefault="00135FC2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Istraživačko razdoblje trajalo je od 1.1.2014. do 18.3.2016.</w:t>
            </w:r>
            <w:r w:rsidR="008E3AA6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godine.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U tom vremenu prikupili smo </w:t>
            </w:r>
            <w:r w:rsidR="0042498E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9</w:t>
            </w:r>
            <w:r w:rsidR="0042498E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4</w:t>
            </w:r>
            <w:r w:rsidR="0042498E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vrijednosti AOT-a.</w:t>
            </w:r>
          </w:p>
          <w:p w:rsidR="00135FC2" w:rsidRPr="008E5328" w:rsidRDefault="00135FC2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Vrijednosti smo prikazali grafički. (Slika 1.)</w:t>
            </w:r>
            <w:r w:rsidR="0042498E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Također smo izračunali razliku u izmjerenim vrijednostima AOT Green i AOT Red. (Slika 2.)</w:t>
            </w:r>
          </w:p>
          <w:p w:rsidR="00135FC2" w:rsidRPr="008E5328" w:rsidRDefault="00135FC2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</w:p>
          <w:p w:rsidR="00135FC2" w:rsidRPr="008E5328" w:rsidRDefault="00135FC2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8E5328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hr-HR"/>
              </w:rPr>
              <w:drawing>
                <wp:inline distT="0" distB="0" distL="0" distR="0">
                  <wp:extent cx="4659465" cy="2481444"/>
                  <wp:effectExtent l="0" t="0" r="8255" b="0"/>
                  <wp:docPr id="4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960" cy="2489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35FC2" w:rsidRPr="008E5328" w:rsidRDefault="00135FC2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Slika 1. Prikaz izmjerenih AOT vrijednosti na postaji Škole</w:t>
            </w:r>
            <w:r w:rsidR="003F5342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Vrapče</w:t>
            </w:r>
          </w:p>
          <w:p w:rsidR="00135FC2" w:rsidRPr="008E5328" w:rsidRDefault="00135FC2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</w:p>
          <w:p w:rsidR="0022138F" w:rsidRDefault="0022138F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Iz grafičkog prikaza je vidljivo da je uglavnom tijekom cijelog istraživačkog razdoblja </w:t>
            </w:r>
            <w:r w:rsidR="006009A5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vrijednost</w:t>
            </w:r>
            <w:r w:rsidR="00A253AF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AOT Green bila veća od AOT Red.</w:t>
            </w:r>
          </w:p>
          <w:p w:rsidR="008E5328" w:rsidRDefault="008E5328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</w:p>
          <w:p w:rsidR="008E5328" w:rsidRPr="008E5328" w:rsidRDefault="008E5328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lang w:eastAsia="hr-HR"/>
              </w:rPr>
              <w:drawing>
                <wp:inline distT="0" distB="0" distL="0" distR="0">
                  <wp:extent cx="4619708" cy="2138901"/>
                  <wp:effectExtent l="0" t="0" r="9525" b="13970"/>
                  <wp:docPr id="46" name="Grafikon 4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22138F" w:rsidRPr="008E5328" w:rsidRDefault="0042498E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Slika 2. Grafički prikaz razlike u izmjerenim vrijednostima AOT Green i AOT Red tijekom istraživačkog razdoblja.</w:t>
            </w:r>
          </w:p>
          <w:p w:rsidR="0042498E" w:rsidRDefault="0042498E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</w:p>
          <w:p w:rsidR="0042498E" w:rsidRDefault="0042498E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Tijekom cijelog istraživačkog razdoblja vrijednost AOT Green je 76 puta bila veća od AOT Red, 11 puta je bila manja, a 7 puta su vrijednosti bile jednake</w:t>
            </w:r>
            <w:r w:rsidR="00C005FB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(Slika 2.)</w:t>
            </w:r>
            <w:r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. Iz toga možemo zaključiti kako su tijekom istraživačkog razdoblja zabilježene veće količine umjetnih nego prirodnih aerosola.</w:t>
            </w:r>
          </w:p>
          <w:p w:rsidR="0042498E" w:rsidRDefault="0042498E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</w:p>
          <w:p w:rsidR="0006546E" w:rsidRPr="008E5328" w:rsidRDefault="0006546E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Četiri dana</w:t>
            </w:r>
            <w:r w:rsidR="00E33B31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,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tijekom istraživačkog perioda</w:t>
            </w:r>
            <w:r w:rsidR="00E33B31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,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količina aerosola mjerena je više od jednom. Rezultati mjerenja prikazani su grafički. (Slika </w:t>
            </w:r>
            <w:r w:rsidR="00C005FB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3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.)</w:t>
            </w:r>
          </w:p>
          <w:p w:rsidR="0006546E" w:rsidRPr="008E5328" w:rsidRDefault="0006546E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</w:p>
          <w:p w:rsidR="0006546E" w:rsidRPr="008E5328" w:rsidRDefault="00D11CFB" w:rsidP="00D11CFB">
            <w:pPr>
              <w:spacing w:after="0" w:line="240" w:lineRule="auto"/>
              <w:ind w:firstLine="284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hr-HR"/>
              </w:rPr>
              <w:lastRenderedPageBreak/>
              <w:drawing>
                <wp:inline distT="0" distB="0" distL="0" distR="0">
                  <wp:extent cx="5321123" cy="30101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5451" cy="3023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6546E" w:rsidRPr="008E5328" w:rsidRDefault="0006546E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Slika </w:t>
            </w:r>
            <w:r w:rsidR="00C005FB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3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. Grafički prikaz višekratnog mjerenja</w:t>
            </w:r>
            <w:r w:rsidR="00E33B31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aerosola na postaj</w:t>
            </w:r>
            <w:r w:rsidR="00E33B31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i 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Vrapče</w:t>
            </w:r>
            <w:r w:rsidR="0042498E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za datume 19.3.2016., 7.4.2016., 11.4.2016 i 12.4.2016.</w:t>
            </w:r>
          </w:p>
          <w:p w:rsidR="0006546E" w:rsidRPr="008E5328" w:rsidRDefault="0006546E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</w:p>
          <w:p w:rsidR="0006546E" w:rsidRPr="008E5328" w:rsidRDefault="0006546E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Iz grafičkog prikaza je vidljivo da se sastav aerosola tijekom dana mijenja, ali trend promjene nije pravilan.</w:t>
            </w:r>
          </w:p>
          <w:p w:rsidR="00E33B31" w:rsidRPr="008E5328" w:rsidRDefault="00E33B31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</w:p>
          <w:p w:rsidR="00E33B31" w:rsidRPr="008E5328" w:rsidRDefault="00E33B31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Obzirom na mali broj </w:t>
            </w:r>
            <w:r w:rsidR="008764AE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višekratnog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mjerenja unutar istog dana na postaji Vrapče, za usporedbu dnevnih promjena u sastavu aerosola poslužili smo se podacima norveške škole iz mjesta Vagsbygd. </w:t>
            </w:r>
            <w:r w:rsidR="00C005FB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, </w:t>
            </w:r>
            <w:r w:rsidR="00C005FB" w:rsidRPr="009868FA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58.1257</w:t>
            </w:r>
            <w:r w:rsidR="00C005FB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ºN, </w:t>
            </w:r>
            <w:r w:rsidR="00C005FB" w:rsidRPr="009868FA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7.956</w:t>
            </w:r>
            <w:r w:rsidR="00C005FB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ºE</w:t>
            </w:r>
            <w:r w:rsidR="00C005FB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.</w:t>
            </w:r>
            <w:r w:rsidR="00C005FB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Podatke smo prikazali grafički (Slika </w:t>
            </w:r>
            <w:r w:rsidR="00C005FB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4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.)</w:t>
            </w:r>
            <w:r w:rsidR="009C28B7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.</w:t>
            </w:r>
          </w:p>
          <w:p w:rsidR="00E33B31" w:rsidRPr="008E5328" w:rsidRDefault="00E33B31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</w:p>
          <w:p w:rsidR="00E33B31" w:rsidRPr="008E5328" w:rsidRDefault="00D11CFB" w:rsidP="00D11CFB">
            <w:pPr>
              <w:spacing w:after="0" w:line="240" w:lineRule="auto"/>
              <w:ind w:firstLine="709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hr-HR"/>
              </w:rPr>
              <w:lastRenderedPageBreak/>
              <w:drawing>
                <wp:inline distT="0" distB="0" distL="0" distR="0">
                  <wp:extent cx="4967020" cy="4488575"/>
                  <wp:effectExtent l="0" t="0" r="508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310" cy="4499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6546E" w:rsidRPr="008E5328" w:rsidRDefault="008E3AA6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Slika 4</w:t>
            </w:r>
            <w:r w:rsidR="00E33B31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. </w:t>
            </w:r>
            <w:r w:rsidR="00E33B31" w:rsidRPr="008E5328">
              <w:t xml:space="preserve"> </w:t>
            </w:r>
            <w:r w:rsidR="00E33B31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Grafički prikaz višekratnog mjerenja aerosola na postaji Vagsbygd </w:t>
            </w:r>
            <w:r w:rsidR="003F5342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za datume 13., 16., 17., 30. i 31.3. te za 11.4.2016.</w:t>
            </w:r>
          </w:p>
          <w:p w:rsidR="00E33B31" w:rsidRPr="008E5328" w:rsidRDefault="00E33B31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</w:p>
          <w:p w:rsidR="00E33B31" w:rsidRDefault="00E33B31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Iz grafičkog prikaza je vidljivo da se sastav aerosola tijekom dana mijenja, ali da trend promijene nije pravilan</w:t>
            </w:r>
            <w:r w:rsidR="00050010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kao i na postaji Vrapče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.</w:t>
            </w:r>
          </w:p>
          <w:p w:rsidR="003F5342" w:rsidRPr="008E5328" w:rsidRDefault="003F5342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Također je vidljivo (Slike 2. i 3.) da su vrijednosti AOT-a za obje valne duljine cijelo vrijeme </w:t>
            </w:r>
            <w:r w:rsidR="00AD7D4F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veće na postaji</w:t>
            </w:r>
            <w:r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Vrapče</w:t>
            </w:r>
            <w:r w:rsidR="00AD7D4F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nego na postaji Vagsbygd. Pretpostavljavljamo da je razlog tome</w:t>
            </w:r>
            <w:r w:rsidR="008E3AA6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taj</w:t>
            </w:r>
            <w:r w:rsidR="00AD7D4F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što se škola Vrapče nalazi u većem urbanom i industrijaliziranom području.</w:t>
            </w:r>
          </w:p>
          <w:p w:rsidR="00E33B31" w:rsidRPr="008E5328" w:rsidRDefault="00E33B31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</w:p>
          <w:p w:rsidR="00135FC2" w:rsidRPr="008E5328" w:rsidRDefault="009354C9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Na temelju 23 mjerenja u proljeće</w:t>
            </w:r>
            <w:r w:rsidR="008764AE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, od 20.3.- 3.6.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2015. i 22 mjerenja u </w:t>
            </w:r>
            <w:r w:rsidR="00AD7D4F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zim</w:t>
            </w:r>
            <w:r w:rsidR="00AD7D4F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i</w:t>
            </w:r>
            <w:r w:rsidR="008764AE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, od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</w:t>
            </w:r>
            <w:r w:rsidR="008764AE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22.12.</w:t>
            </w:r>
            <w:r w:rsidR="008764AE" w:rsidRPr="0042498E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2015. -18.3.</w:t>
            </w:r>
            <w:r w:rsidRPr="0042498E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2016. izračunali smo srednje vrijednosti za AOT Green i AOT Red.</w:t>
            </w:r>
            <w:r w:rsidR="009152D4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Srednje vrijednosti za proljeće i zimu smo računali jer smo očekivali povećane vrijednosti aerosola u proljeće zbog veće koncentracje aerosola prirodnog podrijetla i jer smo pretpostavljali da su vrijednosti aerosola proporcionalne temperaturi koja je u proljeće očekivano viša.</w:t>
            </w:r>
            <w:r w:rsidRPr="0042498E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(Tablica 1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.)</w:t>
            </w:r>
          </w:p>
          <w:p w:rsidR="009C28B7" w:rsidRPr="008E5328" w:rsidRDefault="009C28B7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</w:p>
          <w:p w:rsidR="009C28B7" w:rsidRPr="008E5328" w:rsidRDefault="009C28B7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Tablica 1. Srednje vrijednosti AOT Green i Red u proljeće</w:t>
            </w:r>
            <w:r w:rsidR="008764AE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(20.3.-3.6.2015.)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i zim</w:t>
            </w:r>
            <w:r w:rsidR="009152D4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i</w:t>
            </w:r>
            <w:r w:rsidR="008764AE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(22.12.2015.-18.3.2016.) na postaji Vrapče.</w:t>
            </w:r>
          </w:p>
          <w:p w:rsidR="009354C9" w:rsidRPr="008E5328" w:rsidRDefault="009354C9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</w:p>
          <w:p w:rsidR="009354C9" w:rsidRPr="008E5328" w:rsidRDefault="009354C9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8E5328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hr-HR"/>
              </w:rPr>
              <w:drawing>
                <wp:inline distT="0" distB="0" distL="0" distR="0">
                  <wp:extent cx="4763135" cy="596265"/>
                  <wp:effectExtent l="0" t="0" r="0" b="0"/>
                  <wp:docPr id="4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135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54C9" w:rsidRPr="008E5328" w:rsidRDefault="009354C9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</w:p>
          <w:p w:rsidR="0022138F" w:rsidRPr="008E5328" w:rsidRDefault="0022138F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Iz tablice je vidljivo da su srednje AOT vrijednosti veće u proljeće nego zim</w:t>
            </w:r>
            <w:r w:rsidR="00A253AF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i</w:t>
            </w:r>
            <w:r w:rsidR="009152D4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, o</w:t>
            </w:r>
            <w:r w:rsidR="008764AE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dnosno </w:t>
            </w:r>
            <w:r w:rsidR="00335949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srednja</w:t>
            </w:r>
            <w:r w:rsidR="008764AE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</w:t>
            </w:r>
            <w:r w:rsidR="00335949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vrijednost</w:t>
            </w:r>
            <w:r w:rsidR="008764AE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AOT Green je u proljeće veća za 0,07, a AOT Red za 0,05.</w:t>
            </w:r>
          </w:p>
          <w:p w:rsidR="0022138F" w:rsidRPr="008E5328" w:rsidRDefault="0022138F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</w:p>
          <w:p w:rsidR="009354C9" w:rsidRPr="00C005FB" w:rsidRDefault="009354C9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42498E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Podatke o AOT vrijednostima razvrstali smo prema smjeru vjetra i međusobno usporedili srednje vrijednosti (Slika </w:t>
            </w:r>
            <w:r w:rsidR="005C114F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5</w:t>
            </w:r>
            <w:r w:rsidRPr="0042498E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.)</w:t>
            </w:r>
            <w:r w:rsidR="009C28B7" w:rsidRPr="0042498E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.</w:t>
            </w:r>
          </w:p>
          <w:p w:rsidR="009354C9" w:rsidRPr="00C005FB" w:rsidRDefault="009354C9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</w:p>
          <w:p w:rsidR="009354C9" w:rsidRPr="008E5328" w:rsidRDefault="009354C9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8E5328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hr-HR"/>
              </w:rPr>
              <w:lastRenderedPageBreak/>
              <w:drawing>
                <wp:inline distT="0" distB="0" distL="0" distR="0">
                  <wp:extent cx="4691270" cy="3095428"/>
                  <wp:effectExtent l="0" t="0" r="0" b="0"/>
                  <wp:docPr id="4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038" cy="31170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91AE7" w:rsidRDefault="009354C9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Slika </w:t>
            </w:r>
            <w:r w:rsidR="005C114F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5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. </w:t>
            </w:r>
            <w:r w:rsidR="00791AE7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Usporedba srednjih vrijednosti AOT-a prema smjeru vjetra.</w:t>
            </w:r>
            <w:r w:rsidR="002D4D4B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na postaji Vrapče za razdoblje od 1.1.2014. do 18.3.2016.</w:t>
            </w:r>
          </w:p>
          <w:p w:rsidR="007F39A1" w:rsidRPr="008E5328" w:rsidRDefault="007F39A1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</w:p>
          <w:p w:rsidR="007F39A1" w:rsidRDefault="0022138F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Iz grafičkog prikaza vi</w:t>
            </w:r>
            <w:r w:rsidR="00D5641D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dljivo je da je AOT Red veći</w:t>
            </w:r>
            <w:r w:rsidR="00693A6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od AOT Green</w:t>
            </w:r>
            <w:r w:rsidR="00D5641D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jedino kad je smjer vjetra </w:t>
            </w:r>
            <w:r w:rsidR="009C28B7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NNE</w:t>
            </w:r>
            <w:r w:rsidR="009152D4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(vjetar koji do postaje Vrapče dolazi sa strane Medvednice). Najviše vrijednosti AOT Green (umjetni aerosoli) dolaze iz smjerova NNW, NW i S što odgovara vjetru koji prema postaji Vrapče dolazi s gradske strane.</w:t>
            </w:r>
          </w:p>
          <w:p w:rsidR="00791AE7" w:rsidRPr="00C005FB" w:rsidRDefault="00693A68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Uspo</w:t>
            </w:r>
            <w:r w:rsidR="006D09FD" w:rsidRPr="007F39A1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redili</w:t>
            </w:r>
            <w:r w:rsidR="006D09FD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smo </w:t>
            </w:r>
            <w:r w:rsidR="005A0405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srednje </w:t>
            </w:r>
            <w:r w:rsidR="006D09FD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vrijednosti aerosola na dvije različite GLOBE postaje</w:t>
            </w:r>
            <w:r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,</w:t>
            </w:r>
            <w:r w:rsidRPr="00C005FB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Škola za medicinske sestre Vrapče 45.8169ºN, 15.5942ºE i škola Lycée de la Mer</w:t>
            </w:r>
            <w:r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44.4211ºN, 1.0682ºW</w:t>
            </w:r>
            <w:r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,</w:t>
            </w:r>
            <w:r w:rsidRPr="00C005FB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</w:t>
            </w:r>
            <w:r w:rsidR="005A0405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od 6.2.2015. do 12.</w:t>
            </w:r>
            <w:r w:rsidR="005A0405" w:rsidRPr="0042498E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1.2016</w:t>
            </w:r>
            <w:r w:rsidR="006D09FD" w:rsidRPr="00C005FB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. </w:t>
            </w:r>
            <w:r w:rsidR="005A0405" w:rsidRPr="00C005FB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(</w:t>
            </w:r>
            <w:r w:rsidR="007F39A1" w:rsidRPr="00C005FB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Slik</w:t>
            </w:r>
            <w:r w:rsidR="007F39A1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e</w:t>
            </w:r>
            <w:r w:rsidR="007F39A1" w:rsidRPr="00C005FB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</w:t>
            </w:r>
            <w:r w:rsidR="005C114F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6</w:t>
            </w:r>
            <w:r w:rsidR="005A0405" w:rsidRPr="00C005FB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.</w:t>
            </w:r>
            <w:r w:rsidR="0022138F" w:rsidRPr="00C005FB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i </w:t>
            </w:r>
            <w:r w:rsidR="005C114F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7</w:t>
            </w:r>
            <w:r w:rsidR="0022138F" w:rsidRPr="00C005FB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.</w:t>
            </w:r>
            <w:r w:rsidR="005A0405" w:rsidRPr="00C005FB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)</w:t>
            </w:r>
            <w:r w:rsidR="009C28B7" w:rsidRPr="00C005FB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.</w:t>
            </w:r>
          </w:p>
          <w:p w:rsidR="0022138F" w:rsidRPr="00C005FB" w:rsidRDefault="0022138F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</w:p>
          <w:p w:rsidR="0022138F" w:rsidRPr="008E5328" w:rsidRDefault="0022138F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8E5328">
              <w:rPr>
                <w:color w:val="000000" w:themeColor="text1"/>
                <w:lang w:eastAsia="hr-HR"/>
              </w:rPr>
              <w:drawing>
                <wp:inline distT="0" distB="0" distL="0" distR="0">
                  <wp:extent cx="4707172" cy="2798860"/>
                  <wp:effectExtent l="0" t="0" r="0" b="1905"/>
                  <wp:docPr id="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/>
                          <a:srcRect l="18441" t="8571" r="683" b="5228"/>
                          <a:stretch/>
                        </pic:blipFill>
                        <pic:spPr bwMode="auto">
                          <a:xfrm>
                            <a:off x="0" y="0"/>
                            <a:ext cx="4707916" cy="2799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A0405" w:rsidRPr="008E5328" w:rsidRDefault="0022138F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Slika </w:t>
            </w:r>
            <w:r w:rsidR="005C114F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6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. Geografski smještaj Škole Vrapče</w:t>
            </w:r>
            <w:r w:rsidR="007F39A1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</w:t>
            </w:r>
            <w:r w:rsidR="007F39A1" w:rsidRPr="00C005FB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45.8169ºN, 15.5942ºE 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i Lycée de la Mer</w:t>
            </w:r>
            <w:r w:rsidR="007F39A1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</w:t>
            </w:r>
            <w:r w:rsidR="007F39A1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44.4211ºN, 1.0682ºW</w:t>
            </w:r>
          </w:p>
          <w:p w:rsidR="00D5641D" w:rsidRPr="008E5328" w:rsidRDefault="00D5641D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</w:p>
          <w:p w:rsidR="00D5641D" w:rsidRPr="0042498E" w:rsidRDefault="00D5641D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Iz Slike </w:t>
            </w:r>
            <w:r w:rsidR="005C114F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6</w:t>
            </w:r>
            <w:r w:rsidRPr="0042498E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. je vidljivo da je geografski smještaj škole Lycée de la Mer na samoj obali Atlantskog oceana</w:t>
            </w:r>
            <w:r w:rsidR="007F39A1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dok se škola Vrapče nalazi u kontinentalnom području.</w:t>
            </w:r>
          </w:p>
          <w:p w:rsidR="0022138F" w:rsidRPr="0042498E" w:rsidRDefault="0022138F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</w:p>
          <w:p w:rsidR="005A0405" w:rsidRPr="008E5328" w:rsidRDefault="005A0405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8E5328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hr-HR"/>
              </w:rPr>
              <w:lastRenderedPageBreak/>
              <w:drawing>
                <wp:inline distT="0" distB="0" distL="0" distR="0">
                  <wp:extent cx="4762832" cy="2449693"/>
                  <wp:effectExtent l="0" t="0" r="0" b="8255"/>
                  <wp:docPr id="5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6112" cy="24565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A0405" w:rsidRPr="008E5328" w:rsidRDefault="005A0405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Slika </w:t>
            </w:r>
            <w:r w:rsidR="006F1DAC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7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. Usporedba srednjih AOT vrijednosti škola Vrapče i Lycée de la Mer</w:t>
            </w:r>
          </w:p>
          <w:p w:rsidR="005A0405" w:rsidRPr="008E5328" w:rsidRDefault="005A0405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</w:p>
          <w:p w:rsidR="00D5641D" w:rsidRPr="008E5328" w:rsidRDefault="00D5641D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Iz grafičkog prikaza je vidljivo da su</w:t>
            </w:r>
            <w:r w:rsidR="006F1DAC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kap i prema očekivanjima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na posta</w:t>
            </w:r>
            <w:r w:rsidR="00A253AF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ji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Vrapče veće vrijednosti AOT Green (</w:t>
            </w:r>
            <w:r w:rsidR="00335949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umjetni</w:t>
            </w:r>
            <w:r w:rsidR="00335949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aerosoli) dok su na postaji škole Lycée de la Mer veće vrijednosti AOT Red (</w:t>
            </w:r>
            <w:r w:rsidR="00335949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prirodni</w:t>
            </w:r>
            <w:r w:rsidR="00335949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aerosoli).</w:t>
            </w:r>
          </w:p>
          <w:p w:rsidR="00D5641D" w:rsidRPr="008E5328" w:rsidRDefault="00D5641D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</w:p>
          <w:p w:rsidR="005A0405" w:rsidRPr="0042498E" w:rsidRDefault="005A0405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Usporedili smo izmjeren</w:t>
            </w:r>
            <w:r w:rsidR="00BD2115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e vrijednosti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AOT</w:t>
            </w:r>
            <w:r w:rsidR="00BD2115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-a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</w:t>
            </w:r>
            <w:r w:rsidR="0022138F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s temperaturom i tlakom zraka (</w:t>
            </w:r>
            <w:r w:rsidR="00342085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Slik</w:t>
            </w:r>
            <w:r w:rsidR="00342085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e</w:t>
            </w:r>
            <w:r w:rsidR="00342085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</w:t>
            </w:r>
            <w:r w:rsidR="006F1DAC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8</w:t>
            </w:r>
            <w:r w:rsidR="00DC124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. i </w:t>
            </w:r>
            <w:r w:rsidR="006F1DAC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9</w:t>
            </w:r>
            <w:r w:rsidR="00DC124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.</w:t>
            </w:r>
            <w:r w:rsidR="0022138F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)</w:t>
            </w:r>
            <w:r w:rsidR="00D16715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.</w:t>
            </w:r>
          </w:p>
          <w:p w:rsidR="0022138F" w:rsidRPr="00C005FB" w:rsidRDefault="0022138F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</w:p>
          <w:p w:rsidR="0022138F" w:rsidRPr="008E5328" w:rsidRDefault="007C3624" w:rsidP="007F39A1">
            <w:pPr>
              <w:spacing w:after="0" w:line="240" w:lineRule="auto"/>
              <w:ind w:hanging="38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hr-HR"/>
              </w:rPr>
              <w:drawing>
                <wp:inline distT="0" distB="0" distL="0" distR="0">
                  <wp:extent cx="5647334" cy="299712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1086" cy="300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A0405" w:rsidRPr="008E5328" w:rsidRDefault="0022138F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Slika </w:t>
            </w:r>
            <w:r w:rsidR="006F1DAC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8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. Usporedba vrijednosti AOT i temperature zraka</w:t>
            </w:r>
            <w:r w:rsidR="002D4D4B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na postaji Vrapče u periodu od 1.1.2014. do 18.3.2016.</w:t>
            </w:r>
          </w:p>
          <w:p w:rsidR="005A0405" w:rsidRPr="008E5328" w:rsidRDefault="005A0405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</w:p>
          <w:p w:rsidR="005A0405" w:rsidRPr="008E5328" w:rsidRDefault="007C3624" w:rsidP="007F39A1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hr-HR"/>
              </w:rPr>
              <w:lastRenderedPageBreak/>
              <w:drawing>
                <wp:inline distT="0" distB="0" distL="0" distR="0">
                  <wp:extent cx="5564845" cy="2926156"/>
                  <wp:effectExtent l="0" t="0" r="0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8440" cy="2933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2138F" w:rsidRPr="008E5328" w:rsidRDefault="0022138F" w:rsidP="007F39A1">
            <w:pPr>
              <w:spacing w:after="0" w:line="240" w:lineRule="auto"/>
              <w:ind w:firstLine="813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Slika </w:t>
            </w:r>
            <w:r w:rsidR="006F1DAC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9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. Usporedba vrijednosti AOT i tlaka zraka</w:t>
            </w:r>
            <w:r w:rsidR="00335949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</w:t>
            </w:r>
            <w:r w:rsidR="00335949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na postaji Vrapče u periodu od 1.1.2014. do 18.3.2016.</w:t>
            </w:r>
          </w:p>
          <w:p w:rsidR="0022138F" w:rsidRPr="008E5328" w:rsidRDefault="0022138F" w:rsidP="007F39A1">
            <w:pPr>
              <w:spacing w:after="0" w:line="240" w:lineRule="auto"/>
              <w:ind w:firstLine="813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</w:p>
          <w:p w:rsidR="0022138F" w:rsidRPr="008E5328" w:rsidRDefault="00AA0F3B" w:rsidP="007F39A1">
            <w:pPr>
              <w:spacing w:after="0" w:line="240" w:lineRule="auto"/>
              <w:ind w:firstLine="813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Iz grafičkih prikaza usporedbe izmjerenih</w:t>
            </w:r>
            <w:r w:rsidR="00DC124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vrijednosti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</w:t>
            </w:r>
            <w:r w:rsidR="00DC124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AOT-a</w:t>
            </w:r>
            <w:r w:rsidR="00DC1248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s temperaturom i tlakom zraka nije vidljiva korelacija.</w:t>
            </w:r>
          </w:p>
          <w:p w:rsidR="00D07635" w:rsidRPr="008E5328" w:rsidRDefault="00D07635" w:rsidP="007F39A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noProof w:val="0"/>
                <w:color w:val="000000" w:themeColor="text1"/>
                <w:sz w:val="20"/>
                <w:szCs w:val="20"/>
                <w:lang w:eastAsia="hr-HR"/>
              </w:rPr>
            </w:pPr>
          </w:p>
          <w:p w:rsidR="00D07635" w:rsidRPr="008E5328" w:rsidRDefault="00D07635" w:rsidP="007F39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8E5328">
              <w:rPr>
                <w:rFonts w:ascii="Arial" w:eastAsia="Times New Roman" w:hAnsi="Arial" w:cs="Arial"/>
                <w:b/>
                <w:bCs/>
                <w:noProof w:val="0"/>
                <w:color w:val="000000" w:themeColor="text1"/>
                <w:sz w:val="20"/>
                <w:szCs w:val="20"/>
                <w:lang w:eastAsia="hr-HR"/>
              </w:rPr>
              <w:t>4. Zaključci</w:t>
            </w:r>
          </w:p>
          <w:p w:rsidR="00AA0F3B" w:rsidRPr="0042498E" w:rsidRDefault="00AA0F3B" w:rsidP="007F39A1">
            <w:pPr>
              <w:spacing w:after="0" w:line="240" w:lineRule="auto"/>
              <w:ind w:firstLine="720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</w:p>
          <w:p w:rsidR="00AA0F3B" w:rsidRPr="008E5328" w:rsidRDefault="002F5E0B" w:rsidP="00DC1248">
            <w:pPr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C005FB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Prema podacima iz Tablice 1. vidljivo je da su </w:t>
            </w:r>
            <w:r w:rsidR="00DC124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naše izmjerene </w:t>
            </w:r>
            <w:r w:rsidRPr="00C005FB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srednje </w:t>
            </w:r>
            <w:r w:rsidR="00A253AF" w:rsidRPr="00C005FB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vrijednosti</w:t>
            </w:r>
            <w:r w:rsidRPr="00C005FB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proljetnog AOT-a veće od srednjih vrijednosti zimskog AOT-a što</w:t>
            </w:r>
            <w:r w:rsidR="00DC124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bi</w:t>
            </w:r>
            <w:r w:rsidRPr="00C005FB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znači</w:t>
            </w:r>
            <w:r w:rsidR="00DC124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lo</w:t>
            </w:r>
            <w:r w:rsidRPr="00C005FB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da se vrijednost aero</w:t>
            </w:r>
            <w:r w:rsidR="00A253AF" w:rsidRPr="00C005FB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sola </w:t>
            </w:r>
            <w:r w:rsidRPr="00C005FB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mijenja sezonski. Razlog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tome </w:t>
            </w:r>
            <w:r w:rsidR="00DC124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mogla bi</w:t>
            </w:r>
            <w:r w:rsidR="00DC1248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biti promjena u temperaturi i većoj količini aerosola prirodnog podrijetla (pelud i prašina)</w:t>
            </w:r>
            <w:r w:rsidR="006F1DAC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.</w:t>
            </w:r>
          </w:p>
          <w:p w:rsidR="00050010" w:rsidRPr="008E5328" w:rsidRDefault="00050010" w:rsidP="00DC1248">
            <w:pPr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Iz grafičkih prikaza višekratnog mjerenja količine aerosola unutar istog dana možemo zaključiti da se količine aerosola mijenjaju, kako na postaji Vrapče tako i na postaji Vagsbygd. Trend promijene ni u jednom slučaju nije pravilan, dakle ne može se povezati s dob</w:t>
            </w:r>
            <w:r w:rsidR="001749F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om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dana.</w:t>
            </w:r>
          </w:p>
          <w:p w:rsidR="002F5E0B" w:rsidRPr="0042498E" w:rsidRDefault="002F5E0B" w:rsidP="00DC1248">
            <w:pPr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Iz usporedbe podataka AOT-a i smjera vjetra vidljivo je da je vrijednost AOT Red (prirodni aerosoli) veća jedino kada vjetar puše iz smjera </w:t>
            </w:r>
            <w:r w:rsidR="002D4D4B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NNE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što je smjer vjetra koji do postaje</w:t>
            </w:r>
            <w:r w:rsidR="00A253AF"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Vrapče</w:t>
            </w:r>
            <w:r w:rsidRPr="008E532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puše preko cijelog područja Medvednice.</w:t>
            </w:r>
          </w:p>
          <w:p w:rsidR="00076460" w:rsidRPr="00C005FB" w:rsidRDefault="002F5E0B" w:rsidP="00DC1248">
            <w:pPr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C005FB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Uspoređujući srednje vrijednosti AOT-a na postaji škole Vrapče i škole </w:t>
            </w:r>
            <w:r w:rsidR="00076460" w:rsidRPr="00C005FB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Lycée de la Mer vidljivo je da su srednje vrijednosti AOT Green (</w:t>
            </w:r>
            <w:r w:rsidR="00DC124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umjetn</w:t>
            </w:r>
            <w:r w:rsidR="00DC1248" w:rsidRPr="00C005FB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i </w:t>
            </w:r>
            <w:r w:rsidR="00076460" w:rsidRPr="00C005FB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aerosoli) veće na postaji Vrapče dok su vrijednosti AOT Red (</w:t>
            </w:r>
            <w:r w:rsidR="00DC1248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prirodni</w:t>
            </w:r>
            <w:r w:rsidR="00DC1248" w:rsidRPr="00C005FB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 xml:space="preserve"> </w:t>
            </w:r>
            <w:r w:rsidR="00076460" w:rsidRPr="00C005FB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aerosoli) veće na postaji Lycée de la Mer kako smo i očekivali, obzirom da se njihova postaja nalazi blizu Atlantskog oceana pa je veća količina aerosola prirodnog podrijetla.</w:t>
            </w:r>
          </w:p>
          <w:p w:rsidR="00076460" w:rsidRPr="00C005FB" w:rsidRDefault="00076460" w:rsidP="00DC1248">
            <w:pPr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C005FB"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  <w:t>Iz usporedbe vrijednosti AOT-a s temperaturom i tlakom zraka nismo dobili očekivanu proporcionalnost, a razlog tome je možda mali broj mjerenja i prekid u kontinuitetu zbog ovisnosti o sunčanim danima.</w:t>
            </w:r>
          </w:p>
          <w:p w:rsidR="00D07635" w:rsidRPr="00C005FB" w:rsidRDefault="00D07635" w:rsidP="007F39A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i/>
                <w:iCs/>
                <w:noProof w:val="0"/>
                <w:color w:val="000000" w:themeColor="text1"/>
                <w:sz w:val="20"/>
                <w:szCs w:val="20"/>
                <w:lang w:eastAsia="hr-HR"/>
              </w:rPr>
            </w:pPr>
          </w:p>
        </w:tc>
        <w:bookmarkStart w:id="0" w:name="_GoBack"/>
        <w:bookmarkEnd w:id="0"/>
      </w:tr>
      <w:tr w:rsidR="006009A5" w:rsidRPr="00335949" w:rsidTr="008E5328">
        <w:tblPrEx>
          <w:tblCellMar>
            <w:left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tcMar>
              <w:top w:w="0" w:type="dxa"/>
              <w:left w:w="180" w:type="dxa"/>
              <w:bottom w:w="0" w:type="dxa"/>
              <w:right w:w="180" w:type="dxa"/>
            </w:tcMar>
          </w:tcPr>
          <w:p w:rsidR="0022138F" w:rsidRPr="00335949" w:rsidRDefault="0022138F" w:rsidP="00335949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</w:p>
        </w:tc>
      </w:tr>
      <w:tr w:rsidR="006009A5" w:rsidRPr="00335949" w:rsidTr="008E5328">
        <w:tblPrEx>
          <w:tblCellMar>
            <w:left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tcMar>
              <w:top w:w="0" w:type="dxa"/>
              <w:left w:w="180" w:type="dxa"/>
              <w:bottom w:w="0" w:type="dxa"/>
              <w:right w:w="180" w:type="dxa"/>
            </w:tcMar>
          </w:tcPr>
          <w:p w:rsidR="0022138F" w:rsidRPr="00335949" w:rsidRDefault="0022138F" w:rsidP="00335949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 w:themeColor="text1"/>
                <w:sz w:val="20"/>
                <w:szCs w:val="20"/>
                <w:lang w:eastAsia="hr-HR"/>
              </w:rPr>
            </w:pPr>
          </w:p>
        </w:tc>
      </w:tr>
    </w:tbl>
    <w:p w:rsidR="00D07635" w:rsidRPr="00335949" w:rsidRDefault="00D07635" w:rsidP="00335949">
      <w:pPr>
        <w:spacing w:after="0" w:line="240" w:lineRule="auto"/>
        <w:rPr>
          <w:rFonts w:ascii="Arial" w:eastAsia="Times New Roman" w:hAnsi="Arial" w:cs="Arial"/>
          <w:b/>
          <w:bCs/>
          <w:noProof w:val="0"/>
          <w:color w:val="000000" w:themeColor="text1"/>
          <w:sz w:val="20"/>
          <w:szCs w:val="20"/>
          <w:lang w:eastAsia="hr-HR"/>
        </w:rPr>
      </w:pPr>
      <w:r w:rsidRPr="00335949">
        <w:rPr>
          <w:rFonts w:ascii="Arial" w:eastAsia="Times New Roman" w:hAnsi="Arial" w:cs="Arial"/>
          <w:b/>
          <w:bCs/>
          <w:noProof w:val="0"/>
          <w:color w:val="000000" w:themeColor="text1"/>
          <w:sz w:val="20"/>
          <w:szCs w:val="20"/>
          <w:lang w:eastAsia="hr-HR"/>
        </w:rPr>
        <w:t>5. Izvori / literatura</w:t>
      </w:r>
    </w:p>
    <w:p w:rsidR="00AA0F3B" w:rsidRPr="00335949" w:rsidRDefault="00AA0F3B" w:rsidP="00335949">
      <w:pPr>
        <w:spacing w:after="0" w:line="240" w:lineRule="auto"/>
        <w:rPr>
          <w:rFonts w:ascii="Arial" w:eastAsia="Times New Roman" w:hAnsi="Arial" w:cs="Arial"/>
          <w:bCs/>
          <w:noProof w:val="0"/>
          <w:color w:val="000000" w:themeColor="text1"/>
          <w:sz w:val="20"/>
          <w:szCs w:val="20"/>
          <w:lang w:eastAsia="hr-HR"/>
        </w:rPr>
      </w:pPr>
    </w:p>
    <w:p w:rsidR="001E5350" w:rsidRPr="008E5328" w:rsidRDefault="006D59FC" w:rsidP="00335949">
      <w:pPr>
        <w:spacing w:after="0" w:line="240" w:lineRule="auto"/>
        <w:rPr>
          <w:rStyle w:val="Hyperlink"/>
          <w:rFonts w:ascii="Times New Roman" w:eastAsia="Times New Roman" w:hAnsi="Times New Roman" w:cs="Times New Roman"/>
          <w:i/>
          <w:iCs/>
          <w:noProof w:val="0"/>
          <w:color w:val="000000" w:themeColor="text1"/>
          <w:sz w:val="20"/>
          <w:szCs w:val="20"/>
          <w:lang w:eastAsia="hr-HR"/>
        </w:rPr>
      </w:pPr>
      <w:hyperlink r:id="rId16" w:history="1">
        <w:r w:rsidR="00AA0F3B" w:rsidRPr="008E5328">
          <w:rPr>
            <w:rStyle w:val="Hyperlink"/>
            <w:rFonts w:ascii="Times New Roman" w:eastAsia="Times New Roman" w:hAnsi="Times New Roman" w:cs="Times New Roman"/>
            <w:i/>
            <w:iCs/>
            <w:noProof w:val="0"/>
            <w:color w:val="000000" w:themeColor="text1"/>
            <w:sz w:val="20"/>
            <w:szCs w:val="20"/>
            <w:lang w:eastAsia="hr-HR"/>
          </w:rPr>
          <w:t>http://globe.pomsk.hr/prirucnik/CroAtmosAerosols.pdf</w:t>
        </w:r>
      </w:hyperlink>
    </w:p>
    <w:p w:rsidR="003D2861" w:rsidRPr="008E5328" w:rsidRDefault="003D2861" w:rsidP="00335949">
      <w:pPr>
        <w:spacing w:after="0" w:line="240" w:lineRule="auto"/>
        <w:rPr>
          <w:rFonts w:ascii="Times New Roman" w:eastAsia="Times New Roman" w:hAnsi="Times New Roman" w:cs="Times New Roman"/>
          <w:i/>
          <w:iCs/>
          <w:noProof w:val="0"/>
          <w:color w:val="000000" w:themeColor="text1"/>
          <w:sz w:val="20"/>
          <w:szCs w:val="20"/>
          <w:u w:val="single"/>
          <w:lang w:eastAsia="hr-HR"/>
        </w:rPr>
      </w:pPr>
      <w:r w:rsidRPr="008E5328">
        <w:rPr>
          <w:rFonts w:ascii="Times New Roman" w:eastAsia="Times New Roman" w:hAnsi="Times New Roman" w:cs="Times New Roman"/>
          <w:i/>
          <w:iCs/>
          <w:noProof w:val="0"/>
          <w:color w:val="000000" w:themeColor="text1"/>
          <w:sz w:val="20"/>
          <w:szCs w:val="20"/>
          <w:u w:val="single"/>
          <w:lang w:eastAsia="hr-HR"/>
        </w:rPr>
        <w:t>http://www.aerosols.eas.gatech.edu/EAS%20Graduate%20Lab/Class%20Notes%20Aerosols%20and%20Size%20Distrn.pdf</w:t>
      </w:r>
    </w:p>
    <w:p w:rsidR="00AA0F3B" w:rsidRPr="008E5328" w:rsidRDefault="006D59FC" w:rsidP="00335949">
      <w:pPr>
        <w:spacing w:after="0" w:line="240" w:lineRule="auto"/>
        <w:rPr>
          <w:rFonts w:ascii="Times New Roman" w:eastAsia="Times New Roman" w:hAnsi="Times New Roman" w:cs="Times New Roman"/>
          <w:i/>
          <w:iCs/>
          <w:noProof w:val="0"/>
          <w:color w:val="000000" w:themeColor="text1"/>
          <w:sz w:val="20"/>
          <w:szCs w:val="20"/>
          <w:lang w:eastAsia="hr-HR"/>
        </w:rPr>
      </w:pPr>
      <w:hyperlink r:id="rId17" w:history="1">
        <w:r w:rsidR="00AA0F3B" w:rsidRPr="008E5328">
          <w:rPr>
            <w:rStyle w:val="Hyperlink"/>
            <w:rFonts w:ascii="Times New Roman" w:eastAsia="Times New Roman" w:hAnsi="Times New Roman" w:cs="Times New Roman"/>
            <w:i/>
            <w:iCs/>
            <w:noProof w:val="0"/>
            <w:color w:val="000000" w:themeColor="text1"/>
            <w:sz w:val="20"/>
            <w:szCs w:val="20"/>
            <w:lang w:eastAsia="hr-HR"/>
          </w:rPr>
          <w:t>http://www.globe.gov/documents/348614/e9acbb7a-5e1f-444a-bdd3-acff62b50759</w:t>
        </w:r>
      </w:hyperlink>
    </w:p>
    <w:p w:rsidR="00A12B3B" w:rsidRPr="008E5328" w:rsidRDefault="006D59FC" w:rsidP="00335949">
      <w:pPr>
        <w:spacing w:after="0" w:line="240" w:lineRule="auto"/>
        <w:rPr>
          <w:rFonts w:ascii="Times New Roman" w:eastAsia="Times New Roman" w:hAnsi="Times New Roman" w:cs="Times New Roman"/>
          <w:i/>
          <w:iCs/>
          <w:noProof w:val="0"/>
          <w:color w:val="000000" w:themeColor="text1"/>
          <w:sz w:val="20"/>
          <w:szCs w:val="20"/>
          <w:lang w:eastAsia="hr-HR"/>
        </w:rPr>
      </w:pPr>
      <w:hyperlink r:id="rId18" w:history="1">
        <w:r w:rsidR="00A12B3B" w:rsidRPr="008E5328">
          <w:rPr>
            <w:rStyle w:val="Hyperlink"/>
            <w:rFonts w:ascii="Times New Roman" w:eastAsia="Times New Roman" w:hAnsi="Times New Roman" w:cs="Times New Roman"/>
            <w:i/>
            <w:iCs/>
            <w:noProof w:val="0"/>
            <w:color w:val="000000" w:themeColor="text1"/>
            <w:sz w:val="20"/>
            <w:szCs w:val="20"/>
            <w:lang w:eastAsia="hr-HR"/>
          </w:rPr>
          <w:t>http://iszz.azo.hr/iskzl/podatakexp.htm</w:t>
        </w:r>
      </w:hyperlink>
    </w:p>
    <w:p w:rsidR="001B5CD6" w:rsidRPr="008E5328" w:rsidRDefault="001B5CD6" w:rsidP="00C005FB">
      <w:pPr>
        <w:spacing w:line="240" w:lineRule="auto"/>
        <w:rPr>
          <w:color w:val="000000" w:themeColor="text1"/>
          <w:sz w:val="20"/>
          <w:szCs w:val="20"/>
        </w:rPr>
      </w:pPr>
    </w:p>
    <w:sectPr w:rsidR="001B5CD6" w:rsidRPr="008E5328" w:rsidSect="00B310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0C0609"/>
    <w:multiLevelType w:val="hybridMultilevel"/>
    <w:tmpl w:val="7E5E4D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07635"/>
    <w:rsid w:val="00033BCD"/>
    <w:rsid w:val="00050010"/>
    <w:rsid w:val="0006546E"/>
    <w:rsid w:val="00071938"/>
    <w:rsid w:val="000729B3"/>
    <w:rsid w:val="00076460"/>
    <w:rsid w:val="00107723"/>
    <w:rsid w:val="00135FC2"/>
    <w:rsid w:val="001749F8"/>
    <w:rsid w:val="0018100E"/>
    <w:rsid w:val="0019631B"/>
    <w:rsid w:val="001B5137"/>
    <w:rsid w:val="001B5CD6"/>
    <w:rsid w:val="001D4112"/>
    <w:rsid w:val="001D7380"/>
    <w:rsid w:val="001E5350"/>
    <w:rsid w:val="0022138F"/>
    <w:rsid w:val="002914B2"/>
    <w:rsid w:val="002D4813"/>
    <w:rsid w:val="002D4D4B"/>
    <w:rsid w:val="002F5E0B"/>
    <w:rsid w:val="00335949"/>
    <w:rsid w:val="00342085"/>
    <w:rsid w:val="0038227B"/>
    <w:rsid w:val="003D2861"/>
    <w:rsid w:val="003F5342"/>
    <w:rsid w:val="004208ED"/>
    <w:rsid w:val="0042498E"/>
    <w:rsid w:val="0042683F"/>
    <w:rsid w:val="004C64A0"/>
    <w:rsid w:val="005064D7"/>
    <w:rsid w:val="005A0405"/>
    <w:rsid w:val="005C114F"/>
    <w:rsid w:val="006009A5"/>
    <w:rsid w:val="006326EA"/>
    <w:rsid w:val="00693A68"/>
    <w:rsid w:val="006D09FD"/>
    <w:rsid w:val="006D59FC"/>
    <w:rsid w:val="006F1DAC"/>
    <w:rsid w:val="00791AE7"/>
    <w:rsid w:val="007A4108"/>
    <w:rsid w:val="007C3624"/>
    <w:rsid w:val="007F39A1"/>
    <w:rsid w:val="00812D87"/>
    <w:rsid w:val="0082661B"/>
    <w:rsid w:val="00837428"/>
    <w:rsid w:val="00862FC9"/>
    <w:rsid w:val="008764AE"/>
    <w:rsid w:val="008E3AA6"/>
    <w:rsid w:val="008E5328"/>
    <w:rsid w:val="009152D4"/>
    <w:rsid w:val="009354C9"/>
    <w:rsid w:val="009A5DD0"/>
    <w:rsid w:val="009C28B7"/>
    <w:rsid w:val="00A12B3B"/>
    <w:rsid w:val="00A253AF"/>
    <w:rsid w:val="00AA0F3B"/>
    <w:rsid w:val="00AD7D4F"/>
    <w:rsid w:val="00B310FC"/>
    <w:rsid w:val="00B76B27"/>
    <w:rsid w:val="00BA1DDB"/>
    <w:rsid w:val="00BB5854"/>
    <w:rsid w:val="00BB5CBE"/>
    <w:rsid w:val="00BD2115"/>
    <w:rsid w:val="00C005FB"/>
    <w:rsid w:val="00C176DA"/>
    <w:rsid w:val="00C210A0"/>
    <w:rsid w:val="00C4010F"/>
    <w:rsid w:val="00C6180D"/>
    <w:rsid w:val="00D07635"/>
    <w:rsid w:val="00D11CFB"/>
    <w:rsid w:val="00D16715"/>
    <w:rsid w:val="00D26850"/>
    <w:rsid w:val="00D5641D"/>
    <w:rsid w:val="00DC1248"/>
    <w:rsid w:val="00DE4523"/>
    <w:rsid w:val="00E27F4C"/>
    <w:rsid w:val="00E33B31"/>
    <w:rsid w:val="00E84680"/>
    <w:rsid w:val="00EF08AE"/>
    <w:rsid w:val="00FC1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10FC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Address">
    <w:name w:val="HTML Address"/>
    <w:basedOn w:val="Normal"/>
    <w:link w:val="HTMLAddressChar"/>
    <w:uiPriority w:val="99"/>
    <w:semiHidden/>
    <w:unhideWhenUsed/>
    <w:rsid w:val="00D07635"/>
    <w:pPr>
      <w:spacing w:after="0" w:line="240" w:lineRule="auto"/>
    </w:pPr>
    <w:rPr>
      <w:rFonts w:ascii="Times New Roman" w:eastAsia="Times New Roman" w:hAnsi="Times New Roman" w:cs="Times New Roman"/>
      <w:i/>
      <w:iCs/>
      <w:noProof w:val="0"/>
      <w:sz w:val="24"/>
      <w:szCs w:val="24"/>
      <w:lang w:eastAsia="hr-HR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07635"/>
    <w:rPr>
      <w:rFonts w:ascii="Times New Roman" w:eastAsia="Times New Roman" w:hAnsi="Times New Roman" w:cs="Times New Roman"/>
      <w:i/>
      <w:iCs/>
      <w:sz w:val="24"/>
      <w:szCs w:val="24"/>
      <w:lang w:eastAsia="hr-HR"/>
    </w:rPr>
  </w:style>
  <w:style w:type="character" w:customStyle="1" w:styleId="apple-converted-space">
    <w:name w:val="apple-converted-space"/>
    <w:basedOn w:val="DefaultParagraphFont"/>
    <w:rsid w:val="00D07635"/>
  </w:style>
  <w:style w:type="character" w:styleId="Hyperlink">
    <w:name w:val="Hyperlink"/>
    <w:basedOn w:val="DefaultParagraphFont"/>
    <w:uiPriority w:val="99"/>
    <w:unhideWhenUsed/>
    <w:rsid w:val="00A12B3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5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53AF"/>
    <w:rPr>
      <w:rFonts w:ascii="Tahoma" w:hAnsi="Tahoma" w:cs="Tahoma"/>
      <w:noProof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A1D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1DD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1DDB"/>
    <w:rPr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1D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1DDB"/>
    <w:rPr>
      <w:b/>
      <w:bCs/>
      <w:noProof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12D8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B5CB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Address">
    <w:name w:val="HTML Address"/>
    <w:basedOn w:val="Normal"/>
    <w:link w:val="HTMLAddressChar"/>
    <w:uiPriority w:val="99"/>
    <w:semiHidden/>
    <w:unhideWhenUsed/>
    <w:rsid w:val="00D07635"/>
    <w:pPr>
      <w:spacing w:after="0" w:line="240" w:lineRule="auto"/>
    </w:pPr>
    <w:rPr>
      <w:rFonts w:ascii="Times New Roman" w:eastAsia="Times New Roman" w:hAnsi="Times New Roman" w:cs="Times New Roman"/>
      <w:i/>
      <w:iCs/>
      <w:noProof w:val="0"/>
      <w:sz w:val="24"/>
      <w:szCs w:val="24"/>
      <w:lang w:eastAsia="hr-HR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07635"/>
    <w:rPr>
      <w:rFonts w:ascii="Times New Roman" w:eastAsia="Times New Roman" w:hAnsi="Times New Roman" w:cs="Times New Roman"/>
      <w:i/>
      <w:iCs/>
      <w:sz w:val="24"/>
      <w:szCs w:val="24"/>
      <w:lang w:eastAsia="hr-HR"/>
    </w:rPr>
  </w:style>
  <w:style w:type="character" w:customStyle="1" w:styleId="apple-converted-space">
    <w:name w:val="apple-converted-space"/>
    <w:basedOn w:val="DefaultParagraphFont"/>
    <w:rsid w:val="00D07635"/>
  </w:style>
  <w:style w:type="character" w:styleId="Hyperlink">
    <w:name w:val="Hyperlink"/>
    <w:basedOn w:val="DefaultParagraphFont"/>
    <w:uiPriority w:val="99"/>
    <w:unhideWhenUsed/>
    <w:rsid w:val="00A12B3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5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53AF"/>
    <w:rPr>
      <w:rFonts w:ascii="Tahoma" w:hAnsi="Tahoma" w:cs="Tahoma"/>
      <w:noProof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A1D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1DD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1DDB"/>
    <w:rPr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1D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1DDB"/>
    <w:rPr>
      <w:b/>
      <w:bCs/>
      <w:noProof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12D87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792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iszz.azo.hr/iskzl/podatakexp.htm" TargetMode="Externa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chart" Target="charts/chart1.xml"/><Relationship Id="rId12" Type="http://schemas.openxmlformats.org/officeDocument/2006/relationships/image" Target="media/image6.png"/><Relationship Id="rId17" Type="http://schemas.openxmlformats.org/officeDocument/2006/relationships/hyperlink" Target="http://www.globe.gov/documents/348614/e9acbb7a-5e1f-444a-bdd3-acff62b5075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globe.pomsk.hr/prirucnik/CroAtmosAerosols.pdf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elka\Dropbox\Vrap&#269;e\2015_2016\GLOBE\aerosoli\globe_aerosoli11_zadnj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00">
                <a:latin typeface="Arial" panose="020B0604020202020204" pitchFamily="34" charset="0"/>
                <a:cs typeface="Arial" panose="020B0604020202020204" pitchFamily="34" charset="0"/>
              </a:rPr>
              <a:t>AOT</a:t>
            </a:r>
            <a:r>
              <a:rPr lang="hr-HR" sz="1000"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r>
              <a:rPr lang="en-US" sz="1000">
                <a:latin typeface="Arial" panose="020B0604020202020204" pitchFamily="34" charset="0"/>
                <a:cs typeface="Arial" panose="020B0604020202020204" pitchFamily="34" charset="0"/>
              </a:rPr>
              <a:t>G</a:t>
            </a:r>
            <a:r>
              <a:rPr lang="hr-HR" sz="1000">
                <a:latin typeface="Arial" panose="020B0604020202020204" pitchFamily="34" charset="0"/>
                <a:cs typeface="Arial" panose="020B0604020202020204" pitchFamily="34" charset="0"/>
              </a:rPr>
              <a:t>reen </a:t>
            </a:r>
            <a:r>
              <a:rPr lang="en-US" sz="1000">
                <a:latin typeface="Arial" panose="020B0604020202020204" pitchFamily="34" charset="0"/>
                <a:cs typeface="Arial" panose="020B0604020202020204" pitchFamily="34" charset="0"/>
              </a:rPr>
              <a:t>-</a:t>
            </a:r>
            <a:r>
              <a:rPr lang="hr-HR" sz="1000"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r>
              <a:rPr lang="en-US" sz="1000">
                <a:latin typeface="Arial" panose="020B0604020202020204" pitchFamily="34" charset="0"/>
                <a:cs typeface="Arial" panose="020B0604020202020204" pitchFamily="34" charset="0"/>
              </a:rPr>
              <a:t>AOT</a:t>
            </a:r>
            <a:r>
              <a:rPr lang="hr-HR" sz="1000"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r>
              <a:rPr lang="en-US" sz="1000">
                <a:latin typeface="Arial" panose="020B0604020202020204" pitchFamily="34" charset="0"/>
                <a:cs typeface="Arial" panose="020B0604020202020204" pitchFamily="34" charset="0"/>
              </a:rPr>
              <a:t>R</a:t>
            </a:r>
            <a:r>
              <a:rPr lang="hr-HR" sz="1000">
                <a:latin typeface="Arial" panose="020B0604020202020204" pitchFamily="34" charset="0"/>
                <a:cs typeface="Arial" panose="020B0604020202020204" pitchFamily="34" charset="0"/>
              </a:rPr>
              <a:t>ed</a:t>
            </a:r>
            <a:endParaRPr lang="en-US" sz="1000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'[globe_aerosoli11_zadnje.xlsx]Aerosoli Vrapce'!$G$1</c:f>
              <c:strCache>
                <c:ptCount val="1"/>
                <c:pt idx="0">
                  <c:v>AOTG-AOTR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'[globe_aerosoli11_zadnje.xlsx]Aerosoli Vrapce'!$A$2:$A$95</c:f>
              <c:strCache>
                <c:ptCount val="94"/>
                <c:pt idx="0">
                  <c:v>01.01.2014.</c:v>
                </c:pt>
                <c:pt idx="1">
                  <c:v>02.01.2014.</c:v>
                </c:pt>
                <c:pt idx="2">
                  <c:v>04.01.2014.</c:v>
                </c:pt>
                <c:pt idx="3">
                  <c:v>08.01.2014.</c:v>
                </c:pt>
                <c:pt idx="4">
                  <c:v>13.01.2014.</c:v>
                </c:pt>
                <c:pt idx="5">
                  <c:v>14.01.2014.</c:v>
                </c:pt>
                <c:pt idx="6">
                  <c:v>20.01.2014.</c:v>
                </c:pt>
                <c:pt idx="7">
                  <c:v>16.07.2014.</c:v>
                </c:pt>
                <c:pt idx="8">
                  <c:v>06.10.2014.</c:v>
                </c:pt>
                <c:pt idx="9">
                  <c:v>07.10.2014.</c:v>
                </c:pt>
                <c:pt idx="10">
                  <c:v>14.10.2014.</c:v>
                </c:pt>
                <c:pt idx="11">
                  <c:v>16.10.2014.</c:v>
                </c:pt>
                <c:pt idx="12">
                  <c:v>20.10.2014.</c:v>
                </c:pt>
                <c:pt idx="13">
                  <c:v>27.10.2014.</c:v>
                </c:pt>
                <c:pt idx="14">
                  <c:v>03.11.2014.</c:v>
                </c:pt>
                <c:pt idx="15">
                  <c:v>05.11.2014.</c:v>
                </c:pt>
                <c:pt idx="16">
                  <c:v>10.11.2014.</c:v>
                </c:pt>
                <c:pt idx="17">
                  <c:v>17.11.2014.</c:v>
                </c:pt>
                <c:pt idx="18">
                  <c:v>20.12.2014.</c:v>
                </c:pt>
                <c:pt idx="19">
                  <c:v>12.01.2015.</c:v>
                </c:pt>
                <c:pt idx="20">
                  <c:v>13.01.2015.</c:v>
                </c:pt>
                <c:pt idx="21">
                  <c:v>16.02.2015.</c:v>
                </c:pt>
                <c:pt idx="22">
                  <c:v>18.02.2015.</c:v>
                </c:pt>
                <c:pt idx="23">
                  <c:v>19.02.2015.</c:v>
                </c:pt>
                <c:pt idx="24">
                  <c:v>20.02.2015.</c:v>
                </c:pt>
                <c:pt idx="25">
                  <c:v>03.03.2015.</c:v>
                </c:pt>
                <c:pt idx="26">
                  <c:v>06.03.2015.</c:v>
                </c:pt>
                <c:pt idx="27">
                  <c:v>09.03.2015.</c:v>
                </c:pt>
                <c:pt idx="28">
                  <c:v>10.03.2015.</c:v>
                </c:pt>
                <c:pt idx="29">
                  <c:v>18.03.2015.</c:v>
                </c:pt>
                <c:pt idx="30">
                  <c:v>19.03.2015.</c:v>
                </c:pt>
                <c:pt idx="31">
                  <c:v>20.03.2015.</c:v>
                </c:pt>
                <c:pt idx="32">
                  <c:v>23.03.2015.</c:v>
                </c:pt>
                <c:pt idx="33">
                  <c:v>26.03.2015.</c:v>
                </c:pt>
                <c:pt idx="34">
                  <c:v>07.04.2015.</c:v>
                </c:pt>
                <c:pt idx="35">
                  <c:v>10.04.2015.</c:v>
                </c:pt>
                <c:pt idx="36">
                  <c:v>13.04.2015.</c:v>
                </c:pt>
                <c:pt idx="37">
                  <c:v>15.04.2015.</c:v>
                </c:pt>
                <c:pt idx="38">
                  <c:v>20.04.2015.</c:v>
                </c:pt>
                <c:pt idx="39">
                  <c:v>22.04.2015.</c:v>
                </c:pt>
                <c:pt idx="40">
                  <c:v>23.04.2015.</c:v>
                </c:pt>
                <c:pt idx="41">
                  <c:v>27.04.2015.</c:v>
                </c:pt>
                <c:pt idx="42">
                  <c:v>04.05.2015.</c:v>
                </c:pt>
                <c:pt idx="43">
                  <c:v>06.05.2015.</c:v>
                </c:pt>
                <c:pt idx="44">
                  <c:v>07.05.2015.</c:v>
                </c:pt>
                <c:pt idx="45">
                  <c:v>11.05.2015.</c:v>
                </c:pt>
                <c:pt idx="46">
                  <c:v>12.05.2015.</c:v>
                </c:pt>
                <c:pt idx="47">
                  <c:v>13.05.2015.</c:v>
                </c:pt>
                <c:pt idx="48">
                  <c:v>14.05.2015.</c:v>
                </c:pt>
                <c:pt idx="49">
                  <c:v>19.05.2015.</c:v>
                </c:pt>
                <c:pt idx="50">
                  <c:v>20.05.2015.</c:v>
                </c:pt>
                <c:pt idx="51">
                  <c:v>29.05.2015.</c:v>
                </c:pt>
                <c:pt idx="52">
                  <c:v>01.06.2015.</c:v>
                </c:pt>
                <c:pt idx="53">
                  <c:v>03.06.2015.</c:v>
                </c:pt>
                <c:pt idx="54">
                  <c:v>17.09.2015.</c:v>
                </c:pt>
                <c:pt idx="55">
                  <c:v>20.10.2015.</c:v>
                </c:pt>
                <c:pt idx="56">
                  <c:v>26.10.2015.</c:v>
                </c:pt>
                <c:pt idx="57">
                  <c:v>30.10.2015.</c:v>
                </c:pt>
                <c:pt idx="58">
                  <c:v>03.11.2015.</c:v>
                </c:pt>
                <c:pt idx="59">
                  <c:v>04.11.2015.</c:v>
                </c:pt>
                <c:pt idx="60">
                  <c:v>11.11.2015.</c:v>
                </c:pt>
                <c:pt idx="61">
                  <c:v>12.11.2015.</c:v>
                </c:pt>
                <c:pt idx="62">
                  <c:v>13.11.2015.</c:v>
                </c:pt>
                <c:pt idx="63">
                  <c:v>16.11.2015.</c:v>
                </c:pt>
                <c:pt idx="64">
                  <c:v>17.11.2015.</c:v>
                </c:pt>
                <c:pt idx="65">
                  <c:v>18.11.2015.</c:v>
                </c:pt>
                <c:pt idx="66">
                  <c:v>19.11.2015.</c:v>
                </c:pt>
                <c:pt idx="67">
                  <c:v>20.11.2015.</c:v>
                </c:pt>
                <c:pt idx="68">
                  <c:v>02.12.2015.</c:v>
                </c:pt>
                <c:pt idx="69">
                  <c:v>03.12.2015.</c:v>
                </c:pt>
                <c:pt idx="70">
                  <c:v>11.12.2015.</c:v>
                </c:pt>
                <c:pt idx="71">
                  <c:v>22.12.2015.</c:v>
                </c:pt>
                <c:pt idx="72">
                  <c:v>23.12.2015.</c:v>
                </c:pt>
                <c:pt idx="73">
                  <c:v>12.01.2016.</c:v>
                </c:pt>
                <c:pt idx="74">
                  <c:v>13.01.2016.</c:v>
                </c:pt>
                <c:pt idx="75">
                  <c:v>14.01.2016.</c:v>
                </c:pt>
                <c:pt idx="76">
                  <c:v>15.01.2016.</c:v>
                </c:pt>
                <c:pt idx="77">
                  <c:v>19.01.2016.</c:v>
                </c:pt>
                <c:pt idx="78">
                  <c:v>20.01.2016.</c:v>
                </c:pt>
                <c:pt idx="79">
                  <c:v>21.01.2016.</c:v>
                </c:pt>
                <c:pt idx="80">
                  <c:v>22.01.2016.</c:v>
                </c:pt>
                <c:pt idx="81">
                  <c:v>26.01.2016.</c:v>
                </c:pt>
                <c:pt idx="82">
                  <c:v>27.01.2016.</c:v>
                </c:pt>
                <c:pt idx="83">
                  <c:v>28.01.2016.</c:v>
                </c:pt>
                <c:pt idx="84">
                  <c:v>29.01.2016.</c:v>
                </c:pt>
                <c:pt idx="85">
                  <c:v>04.02.2016.</c:v>
                </c:pt>
                <c:pt idx="86">
                  <c:v>05.02.2016.</c:v>
                </c:pt>
                <c:pt idx="87">
                  <c:v>11.02.2016.</c:v>
                </c:pt>
                <c:pt idx="88">
                  <c:v>22.02.2016.</c:v>
                </c:pt>
                <c:pt idx="89">
                  <c:v>24.02.2016.</c:v>
                </c:pt>
                <c:pt idx="90">
                  <c:v>02.03.2016.</c:v>
                </c:pt>
                <c:pt idx="91">
                  <c:v>10.03.2016.</c:v>
                </c:pt>
                <c:pt idx="92">
                  <c:v>17.03.2016.</c:v>
                </c:pt>
                <c:pt idx="93">
                  <c:v>18.03.2016.</c:v>
                </c:pt>
              </c:strCache>
            </c:strRef>
          </c:cat>
          <c:val>
            <c:numRef>
              <c:f>'[globe_aerosoli11_zadnje.xlsx]Aerosoli Vrapce'!$G$2:$G$95</c:f>
              <c:numCache>
                <c:formatCode>0.00</c:formatCode>
                <c:ptCount val="94"/>
                <c:pt idx="0">
                  <c:v>-0.1</c:v>
                </c:pt>
                <c:pt idx="1">
                  <c:v>-3.0000000000000009E-2</c:v>
                </c:pt>
                <c:pt idx="2">
                  <c:v>-7.0000000000000034E-2</c:v>
                </c:pt>
                <c:pt idx="3">
                  <c:v>0</c:v>
                </c:pt>
                <c:pt idx="4">
                  <c:v>-1.999999999999999E-2</c:v>
                </c:pt>
                <c:pt idx="5">
                  <c:v>-1.999999999999999E-2</c:v>
                </c:pt>
                <c:pt idx="6">
                  <c:v>-0.11999999999999998</c:v>
                </c:pt>
                <c:pt idx="7">
                  <c:v>0.1</c:v>
                </c:pt>
                <c:pt idx="8">
                  <c:v>0.14000000000000001</c:v>
                </c:pt>
                <c:pt idx="9">
                  <c:v>0.23</c:v>
                </c:pt>
                <c:pt idx="10">
                  <c:v>3.9999999999999994E-2</c:v>
                </c:pt>
                <c:pt idx="11">
                  <c:v>4.0000000000000029E-2</c:v>
                </c:pt>
                <c:pt idx="12">
                  <c:v>3.0000000000000009E-2</c:v>
                </c:pt>
                <c:pt idx="13">
                  <c:v>9.9999999999999985E-3</c:v>
                </c:pt>
                <c:pt idx="14">
                  <c:v>4.0000000000000029E-2</c:v>
                </c:pt>
                <c:pt idx="15">
                  <c:v>0</c:v>
                </c:pt>
                <c:pt idx="16">
                  <c:v>-3.0000000000000051E-2</c:v>
                </c:pt>
                <c:pt idx="17">
                  <c:v>5.0000000000000031E-2</c:v>
                </c:pt>
                <c:pt idx="18">
                  <c:v>0</c:v>
                </c:pt>
                <c:pt idx="19">
                  <c:v>-1.0000000000000019E-2</c:v>
                </c:pt>
                <c:pt idx="20">
                  <c:v>0</c:v>
                </c:pt>
                <c:pt idx="21">
                  <c:v>9.0000000000000052E-2</c:v>
                </c:pt>
                <c:pt idx="22">
                  <c:v>5.0000000000000031E-2</c:v>
                </c:pt>
                <c:pt idx="23">
                  <c:v>0</c:v>
                </c:pt>
                <c:pt idx="24">
                  <c:v>0.19000000000000003</c:v>
                </c:pt>
                <c:pt idx="25">
                  <c:v>2.0000000000000014E-2</c:v>
                </c:pt>
                <c:pt idx="26">
                  <c:v>1.0000000000000019E-2</c:v>
                </c:pt>
                <c:pt idx="27">
                  <c:v>6.0000000000000039E-2</c:v>
                </c:pt>
                <c:pt idx="28">
                  <c:v>6.0000000000000039E-2</c:v>
                </c:pt>
                <c:pt idx="29">
                  <c:v>9.0000000000000052E-2</c:v>
                </c:pt>
                <c:pt idx="30">
                  <c:v>0.10999999999999999</c:v>
                </c:pt>
                <c:pt idx="31">
                  <c:v>0.58000000000000018</c:v>
                </c:pt>
                <c:pt idx="32">
                  <c:v>0.15000000000000011</c:v>
                </c:pt>
                <c:pt idx="33">
                  <c:v>0.25</c:v>
                </c:pt>
                <c:pt idx="34">
                  <c:v>1.999999999999999E-2</c:v>
                </c:pt>
                <c:pt idx="35">
                  <c:v>5.0000000000000017E-2</c:v>
                </c:pt>
                <c:pt idx="36">
                  <c:v>4.0000000000000008E-2</c:v>
                </c:pt>
                <c:pt idx="37">
                  <c:v>5.0000000000000017E-2</c:v>
                </c:pt>
                <c:pt idx="38">
                  <c:v>5.0000000000000031E-2</c:v>
                </c:pt>
                <c:pt idx="39">
                  <c:v>2.9999999999999978E-2</c:v>
                </c:pt>
                <c:pt idx="40">
                  <c:v>4.0000000000000008E-2</c:v>
                </c:pt>
                <c:pt idx="41">
                  <c:v>4.0000000000000029E-2</c:v>
                </c:pt>
                <c:pt idx="42">
                  <c:v>0.12000000000000002</c:v>
                </c:pt>
                <c:pt idx="43">
                  <c:v>4.0000000000000063E-2</c:v>
                </c:pt>
                <c:pt idx="44">
                  <c:v>4.0000000000000008E-2</c:v>
                </c:pt>
                <c:pt idx="45">
                  <c:v>5.0000000000000017E-2</c:v>
                </c:pt>
                <c:pt idx="46">
                  <c:v>7.0000000000000034E-2</c:v>
                </c:pt>
                <c:pt idx="47">
                  <c:v>5.0000000000000017E-2</c:v>
                </c:pt>
                <c:pt idx="48">
                  <c:v>0.14000000000000001</c:v>
                </c:pt>
                <c:pt idx="49">
                  <c:v>0.10000000000000003</c:v>
                </c:pt>
                <c:pt idx="50">
                  <c:v>9.0000000000000052E-2</c:v>
                </c:pt>
                <c:pt idx="51">
                  <c:v>4.9999999999999954E-2</c:v>
                </c:pt>
                <c:pt idx="52">
                  <c:v>7.0000000000000034E-2</c:v>
                </c:pt>
                <c:pt idx="53">
                  <c:v>3.0000000000000009E-2</c:v>
                </c:pt>
                <c:pt idx="54">
                  <c:v>8.0000000000000043E-2</c:v>
                </c:pt>
                <c:pt idx="55">
                  <c:v>-3.9999999999999994E-2</c:v>
                </c:pt>
                <c:pt idx="56">
                  <c:v>6.0000000000000039E-2</c:v>
                </c:pt>
                <c:pt idx="57">
                  <c:v>0.10000000000000003</c:v>
                </c:pt>
                <c:pt idx="58">
                  <c:v>4.0000000000000029E-2</c:v>
                </c:pt>
                <c:pt idx="59">
                  <c:v>4.0000000000000029E-2</c:v>
                </c:pt>
                <c:pt idx="60">
                  <c:v>0</c:v>
                </c:pt>
                <c:pt idx="61">
                  <c:v>2.0000000000000014E-2</c:v>
                </c:pt>
                <c:pt idx="62">
                  <c:v>9.0000000000000052E-2</c:v>
                </c:pt>
                <c:pt idx="63">
                  <c:v>-1.0000000000000019E-2</c:v>
                </c:pt>
                <c:pt idx="64">
                  <c:v>6.9999999999999993E-2</c:v>
                </c:pt>
                <c:pt idx="65">
                  <c:v>1.0000000000000005E-2</c:v>
                </c:pt>
                <c:pt idx="66">
                  <c:v>1.0000000000000019E-2</c:v>
                </c:pt>
                <c:pt idx="67">
                  <c:v>2.9999999999999978E-2</c:v>
                </c:pt>
                <c:pt idx="68">
                  <c:v>5.0000000000000017E-2</c:v>
                </c:pt>
                <c:pt idx="69">
                  <c:v>1.999999999999999E-2</c:v>
                </c:pt>
                <c:pt idx="70">
                  <c:v>1.0000000000000019E-2</c:v>
                </c:pt>
                <c:pt idx="71">
                  <c:v>1.0000000000000005E-2</c:v>
                </c:pt>
                <c:pt idx="72">
                  <c:v>3.0000000000000009E-2</c:v>
                </c:pt>
                <c:pt idx="73">
                  <c:v>0</c:v>
                </c:pt>
                <c:pt idx="74">
                  <c:v>3.0000000000000009E-2</c:v>
                </c:pt>
                <c:pt idx="75">
                  <c:v>6.9999999999999993E-2</c:v>
                </c:pt>
                <c:pt idx="76">
                  <c:v>-9.9999999999999985E-3</c:v>
                </c:pt>
                <c:pt idx="77">
                  <c:v>0.16000000000000006</c:v>
                </c:pt>
                <c:pt idx="78">
                  <c:v>0.62000000000000044</c:v>
                </c:pt>
                <c:pt idx="79">
                  <c:v>9.0000000000000052E-2</c:v>
                </c:pt>
                <c:pt idx="80">
                  <c:v>0.10000000000000003</c:v>
                </c:pt>
                <c:pt idx="81">
                  <c:v>6.0000000000000039E-2</c:v>
                </c:pt>
                <c:pt idx="82">
                  <c:v>3.0000000000000009E-2</c:v>
                </c:pt>
                <c:pt idx="83">
                  <c:v>1.999999999999999E-2</c:v>
                </c:pt>
                <c:pt idx="84">
                  <c:v>0.15000000000000005</c:v>
                </c:pt>
                <c:pt idx="85">
                  <c:v>1.0000000000000019E-2</c:v>
                </c:pt>
                <c:pt idx="86">
                  <c:v>6.0000000000000039E-2</c:v>
                </c:pt>
                <c:pt idx="87">
                  <c:v>4.0000000000000029E-2</c:v>
                </c:pt>
                <c:pt idx="88">
                  <c:v>3.0000000000000051E-2</c:v>
                </c:pt>
                <c:pt idx="89">
                  <c:v>3.0000000000000009E-2</c:v>
                </c:pt>
                <c:pt idx="90">
                  <c:v>6.0000000000000032E-2</c:v>
                </c:pt>
                <c:pt idx="91">
                  <c:v>9.0000000000000052E-2</c:v>
                </c:pt>
                <c:pt idx="92">
                  <c:v>0.28000000000000008</c:v>
                </c:pt>
                <c:pt idx="93">
                  <c:v>6.0000000000000032E-2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C74-4314-AD14-70822B6ACA17}"/>
            </c:ext>
          </c:extLst>
        </c:ser>
        <c:gapWidth val="219"/>
        <c:overlap val="-27"/>
        <c:axId val="101431168"/>
        <c:axId val="101446016"/>
      </c:barChart>
      <c:catAx>
        <c:axId val="101431168"/>
        <c:scaling>
          <c:orientation val="minMax"/>
        </c:scaling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700"/>
                  <a:t>Datum</a:t>
                </a:r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CS"/>
          </a:p>
        </c:txPr>
        <c:crossAx val="101446016"/>
        <c:crossesAt val="-2.0000000000000014E-2"/>
        <c:auto val="1"/>
        <c:lblAlgn val="ctr"/>
        <c:lblOffset val="100"/>
      </c:catAx>
      <c:valAx>
        <c:axId val="10144601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700"/>
                  <a:t>Razlika u vrijednosti AOT</a:t>
                </a:r>
              </a:p>
            </c:rich>
          </c:tx>
          <c:spPr>
            <a:noFill/>
            <a:ln>
              <a:noFill/>
            </a:ln>
            <a:effectLst/>
          </c:spPr>
        </c:title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CS"/>
          </a:p>
        </c:txPr>
        <c:crossAx val="101431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CS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416070-9831-4E65-8413-81FDE7EBE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1544</Words>
  <Characters>8803</Characters>
  <Application>Microsoft Office Word</Application>
  <DocSecurity>0</DocSecurity>
  <Lines>73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GLOBE</dc:creator>
  <cp:lastModifiedBy>User</cp:lastModifiedBy>
  <cp:revision>8</cp:revision>
  <dcterms:created xsi:type="dcterms:W3CDTF">2016-05-05T21:27:00Z</dcterms:created>
  <dcterms:modified xsi:type="dcterms:W3CDTF">2016-05-06T18:41:00Z</dcterms:modified>
</cp:coreProperties>
</file>