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6F" w:rsidRPr="006817A6" w:rsidRDefault="00E45A6F" w:rsidP="0047441F">
      <w:pPr>
        <w:spacing w:line="240" w:lineRule="auto"/>
        <w:jc w:val="center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Promjene u načinu korištenja i 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pokrovu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zemljišta u Međimurju između 2000. i 2014. godine korištenjem LANDSAT satelitskih snimaka</w:t>
      </w:r>
    </w:p>
    <w:p w:rsidR="00E45A6F" w:rsidRPr="006817A6" w:rsidRDefault="00E45A6F" w:rsidP="0047441F">
      <w:pPr>
        <w:spacing w:line="240" w:lineRule="auto"/>
        <w:jc w:val="center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Učenice: Josipa Golomboš, Lara Klarić, Patricija Furdi</w:t>
      </w:r>
    </w:p>
    <w:p w:rsidR="00E45A6F" w:rsidRPr="006817A6" w:rsidRDefault="00E45A6F" w:rsidP="0047441F">
      <w:pPr>
        <w:spacing w:line="240" w:lineRule="auto"/>
        <w:jc w:val="center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Mentorica: Valentina Pirc Mezga</w:t>
      </w:r>
    </w:p>
    <w:p w:rsidR="00756594" w:rsidRPr="006817A6" w:rsidRDefault="00E45A6F" w:rsidP="0047441F">
      <w:pPr>
        <w:spacing w:line="240" w:lineRule="auto"/>
        <w:jc w:val="center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Srednja škola Prelog, Prelog</w:t>
      </w:r>
    </w:p>
    <w:p w:rsidR="00E45A6F" w:rsidRPr="006817A6" w:rsidRDefault="00E45A6F" w:rsidP="0047441F">
      <w:pPr>
        <w:spacing w:line="240" w:lineRule="auto"/>
        <w:jc w:val="center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E45A6F" w:rsidRPr="006817A6" w:rsidRDefault="00E45A6F" w:rsidP="0047441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Uvod </w:t>
      </w:r>
    </w:p>
    <w:p w:rsidR="00E45A6F" w:rsidRPr="006817A6" w:rsidRDefault="00E45A6F" w:rsidP="0047441F">
      <w:pPr>
        <w:pStyle w:val="ListParagraph"/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2C1C61" w:rsidRPr="006817A6" w:rsidRDefault="00750287" w:rsidP="00B05C0D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Kako bismo poboljšali svoje z</w:t>
      </w:r>
      <w:r w:rsidR="00791B7A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nanje o geoinformacijskim sustavima i kartografskoj analizi, odlučili smo provesti istraživanje koristeći LANDSAT 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satelitske</w:t>
      </w:r>
      <w:r w:rsidR="00791B7A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snimke u istraživanju pokrova  i načinu korištenja zemljišta Međimurja između 2000. i 2014. godine. </w:t>
      </w:r>
      <w:r w:rsidR="00CC2BFA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Daljinsko istraživanje ili </w:t>
      </w:r>
      <w:r w:rsidR="00CC2BFA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remotesensing</w:t>
      </w:r>
      <w:r w:rsidR="00CC2BFA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 je proces snimanja i interpretiranja snimaka iz zraka ili svemira.  Takva istraživanja provode se pomoću različitih na daljinu postavljenih uređaja za prikupljane informacija o nekom objektu ili području kao što su satelitske kamere i senzori koji sustavno snimaju i kartiraju Zemlju.  Sustav pomoću kojeg smo mi odlučili provesti istraživanje zove se LANDSAT i kao takav najstariji je sustav za snimanje Zemlje iz svemira čiji je prvi satelit lansiran 1972. 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g</w:t>
      </w:r>
      <w:r w:rsidR="00CC2BFA" w:rsidRPr="006817A6">
        <w:rPr>
          <w:rFonts w:ascii="Arial" w:hAnsi="Arial" w:cs="Arial"/>
          <w:color w:val="0F1308" w:themeColor="accent3" w:themeShade="1A"/>
          <w:sz w:val="20"/>
          <w:szCs w:val="20"/>
        </w:rPr>
        <w:t>odine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,</w:t>
      </w:r>
      <w:r w:rsidR="00CC2BFA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a posljednji 1999. godine.  Od ukupno 8 lansiranih satelita, danas je funkcionalno njih troje.</w:t>
      </w:r>
      <w:r w:rsidR="00A60C6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Za detaljniju analizu tih snimaka koriste se razni GIS programi, a mi smo posebnu pažnju posvetli FOSS programima</w:t>
      </w:r>
      <w:r w:rsidR="00A60C69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. Freeand open-source software</w:t>
      </w:r>
      <w:r w:rsidR="00A60C6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ili FOSS  su svi slobodni i besplatni računalni programi koje može 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koristi</w:t>
      </w:r>
      <w:r w:rsidR="00A60C69" w:rsidRPr="006817A6">
        <w:rPr>
          <w:rFonts w:ascii="Arial" w:hAnsi="Arial" w:cs="Arial"/>
          <w:color w:val="0F1308" w:themeColor="accent3" w:themeShade="1A"/>
          <w:sz w:val="20"/>
          <w:szCs w:val="20"/>
        </w:rPr>
        <w:t>ti bilo tko uz mnoge prednosti kao što su stabilnost programa, mogućnost nadogradnje i gotovo nikakvi tro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>škovi kupnje. Najpoznatiji takvi</w:t>
      </w:r>
      <w:r w:rsidR="00A60C6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program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>i su</w:t>
      </w:r>
      <w:r w:rsidR="00A60C6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QGIS ili </w:t>
      </w:r>
      <w:r w:rsidR="00A60C69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Quantum</w:t>
      </w:r>
      <w:r w:rsidR="00A60C6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GIS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 SAGA GIS</w:t>
      </w:r>
      <w:r w:rsidR="00E27684" w:rsidRPr="006817A6">
        <w:rPr>
          <w:rFonts w:ascii="Arial" w:hAnsi="Arial" w:cs="Arial"/>
          <w:color w:val="0F1308" w:themeColor="accent3" w:themeShade="1A"/>
          <w:sz w:val="20"/>
          <w:szCs w:val="20"/>
        </w:rPr>
        <w:t>.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Njih </w:t>
      </w:r>
      <w:r w:rsidR="00E7354C" w:rsidRPr="006817A6">
        <w:rPr>
          <w:rFonts w:ascii="Arial" w:hAnsi="Arial" w:cs="Arial"/>
          <w:color w:val="0F1308" w:themeColor="accent3" w:themeShade="1A"/>
          <w:sz w:val="20"/>
          <w:szCs w:val="20"/>
        </w:rPr>
        <w:t>koristimo za  vizualizaciju, upravljan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j</w:t>
      </w:r>
      <w:r w:rsidR="00E7354C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e, uređivanje i analiziranje geografskih podataka. 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GIS programi nam omogućuju</w:t>
      </w:r>
      <w:r w:rsidR="00E7354C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lakšu obradu pod</w:t>
      </w:r>
      <w:r w:rsidR="00E27684" w:rsidRPr="006817A6">
        <w:rPr>
          <w:rFonts w:ascii="Arial" w:hAnsi="Arial" w:cs="Arial"/>
          <w:color w:val="0F1308" w:themeColor="accent3" w:themeShade="1A"/>
          <w:sz w:val="20"/>
          <w:szCs w:val="20"/>
        </w:rPr>
        <w:t>a</w:t>
      </w:r>
      <w:r w:rsidR="00E7354C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taka kod stvaranja karata s većim brojem slojeva u različitim kartografskim projekcijama. </w:t>
      </w:r>
      <w:r w:rsidR="008633B3" w:rsidRPr="006817A6">
        <w:rPr>
          <w:rFonts w:ascii="Arial" w:hAnsi="Arial" w:cs="Arial"/>
          <w:color w:val="0F1308" w:themeColor="accent3" w:themeShade="1A"/>
          <w:sz w:val="20"/>
          <w:szCs w:val="20"/>
        </w:rPr>
        <w:t>Naime, u samim počecima izrade projekta susr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etali smo se s</w:t>
      </w:r>
      <w:r w:rsidR="008633B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mnogim skupim 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programima </w:t>
      </w:r>
      <w:r w:rsidR="008633B3" w:rsidRPr="006817A6">
        <w:rPr>
          <w:rFonts w:ascii="Arial" w:hAnsi="Arial" w:cs="Arial"/>
          <w:color w:val="0F1308" w:themeColor="accent3" w:themeShade="1A"/>
          <w:sz w:val="20"/>
          <w:szCs w:val="20"/>
        </w:rPr>
        <w:t>za čiju je kupnju potrebno izdvojiti veće svote novca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pa su nama</w:t>
      </w:r>
      <w:r w:rsidR="008633B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kao srednjoškolcima nedostupni. </w:t>
      </w:r>
      <w:r w:rsidR="003779F2" w:rsidRPr="006817A6">
        <w:rPr>
          <w:rFonts w:ascii="Arial" w:hAnsi="Arial" w:cs="Arial"/>
          <w:color w:val="0F1308" w:themeColor="accent3" w:themeShade="1A"/>
          <w:sz w:val="20"/>
          <w:szCs w:val="20"/>
        </w:rPr>
        <w:t>Neki od tih GIS programa su: ArcGIS, Global Map</w:t>
      </w:r>
      <w:r w:rsidR="008633B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per i Mainfold System.  </w:t>
      </w:r>
      <w:r w:rsidR="00E27684" w:rsidRPr="006817A6">
        <w:rPr>
          <w:rFonts w:ascii="Arial" w:hAnsi="Arial" w:cs="Arial"/>
          <w:color w:val="0F1308" w:themeColor="accent3" w:themeShade="1A"/>
          <w:sz w:val="20"/>
          <w:szCs w:val="20"/>
        </w:rPr>
        <w:t>Naš glavni program na k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ojem se temelji ovo istraživanje </w:t>
      </w:r>
      <w:r w:rsidR="00E27684" w:rsidRPr="006817A6">
        <w:rPr>
          <w:rFonts w:ascii="Arial" w:hAnsi="Arial" w:cs="Arial"/>
          <w:color w:val="0F1308" w:themeColor="accent3" w:themeShade="1A"/>
          <w:sz w:val="20"/>
          <w:szCs w:val="20"/>
        </w:rPr>
        <w:t>je SAGA GIS.</w:t>
      </w:r>
    </w:p>
    <w:p w:rsidR="00947F1C" w:rsidRPr="006817A6" w:rsidRDefault="00947F1C" w:rsidP="0047441F">
      <w:pPr>
        <w:pStyle w:val="ListParagraph"/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2C1C61" w:rsidRPr="006817A6" w:rsidRDefault="002C1C61" w:rsidP="0047441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Istraživačka pitanja/ Hipoteze</w:t>
      </w:r>
    </w:p>
    <w:p w:rsidR="00153AF7" w:rsidRPr="006817A6" w:rsidRDefault="00F9645C" w:rsidP="00B05C0D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Ka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>ko bismo prošili svoje znanje,a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li i znanje ostalih naših kolega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,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odlučili smo se za ovu ne tako istraženu i čestu temu.  </w:t>
      </w:r>
      <w:r w:rsidR="00B57C14" w:rsidRPr="006817A6">
        <w:rPr>
          <w:rFonts w:ascii="Arial" w:hAnsi="Arial" w:cs="Arial"/>
          <w:color w:val="0F1308" w:themeColor="accent3" w:themeShade="1A"/>
          <w:sz w:val="20"/>
          <w:szCs w:val="20"/>
        </w:rPr>
        <w:t>Z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bog prije spomenutih problema s</w:t>
      </w:r>
      <w:r w:rsidR="00B57C14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visokim cijenama nekih programa za kartografsku analizu, odlučili smo koristiti FOSS  programe, odnosno besplatne i slobodne programe</w:t>
      </w:r>
      <w:r w:rsidR="00153AF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. Cilj našeg projekta je bilo odrediti koliko se promijenio način korištenja i pokrov zemljišta Međimurja u razdoblju od 2000. do 2014. godine. Korištenjem FOSS programa također smo htjeli prikazati točnost rada programa u postotcima.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Nakon konzultacije s vanjskim sur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adnikom koji je ujedno i stručnjak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na području GIS programa, izveli smo našu pretpostavku da se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od promatranih klasa 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povećala samo izgradnja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>, dok su ostale promatrane klase ostale iste ili se neznatno smanjile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te da će 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točnost rada programa biti oko 8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>0%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>.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Također odredit ćemo kakav pokrov prevladava u Međimurju.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N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a kraju provedenog istraživanja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potvrdit ćemo ili odbaciti naše hipoteze.</w:t>
      </w:r>
    </w:p>
    <w:p w:rsidR="00153AF7" w:rsidRPr="006817A6" w:rsidRDefault="00F9645C" w:rsidP="0047441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Metode istraživanja </w:t>
      </w:r>
    </w:p>
    <w:p w:rsidR="00947F1C" w:rsidRPr="006817A6" w:rsidRDefault="00E27684" w:rsidP="00B05C0D">
      <w:pPr>
        <w:spacing w:line="240" w:lineRule="auto"/>
        <w:jc w:val="both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Prikazani postupci su bili prim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i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jenjeni za ob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j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e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satelitske snimke, odnosno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za LANSAT 5 i za LANDSAT 8. 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>Prvi korak u naše</w:t>
      </w:r>
      <w:r w:rsidR="00B94EC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m istraživanju bilo je preuzimanje </w:t>
      </w:r>
      <w:r w:rsidR="00C416E2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satelitskih snimaka sa on-line stranice </w:t>
      </w:r>
      <w:r w:rsidR="00C416E2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Earthexplorer</w:t>
      </w:r>
      <w:r w:rsidR="00002692" w:rsidRPr="006817A6">
        <w:rPr>
          <w:rFonts w:ascii="Arial" w:hAnsi="Arial" w:cs="Arial"/>
          <w:color w:val="0F1308" w:themeColor="accent3" w:themeShade="1A"/>
          <w:sz w:val="20"/>
          <w:szCs w:val="20"/>
        </w:rPr>
        <w:t>.</w:t>
      </w:r>
      <w:r w:rsidR="00B05C0D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Preuzete</w:t>
      </w:r>
      <w:r w:rsidR="00B94EC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su</w:t>
      </w:r>
      <w:r w:rsidR="00002692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snimke satelita LANDSAT 8 i LANDSAT 5 u projekciji UTN 33N  za područje Međimurja (WRS2, 189/28). </w:t>
      </w:r>
      <w:r w:rsidR="0084468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U programu SAGA GIS t</w:t>
      </w:r>
      <w:r w:rsidR="00B94EC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e snimke su zatim rezane</w:t>
      </w:r>
      <w:r w:rsidR="00002692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poligonom Međimurja ( </w:t>
      </w:r>
      <w:r w:rsidR="00002692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Cli</w:t>
      </w:r>
      <w:r w:rsidR="00B94EC7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p Grid withPolygon</w:t>
      </w:r>
      <w:r w:rsidR="00B94EC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) i napravljena jeRGB kompozicija</w:t>
      </w:r>
      <w:r w:rsidR="00F649C0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s tri različite snimke</w:t>
      </w:r>
      <w:r w:rsidR="0084468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( </w:t>
      </w:r>
      <w:r w:rsidR="00844687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RGB Composition</w:t>
      </w:r>
      <w:r w:rsidR="0084468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)</w:t>
      </w:r>
      <w:r w:rsidR="00947F1C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.</w:t>
      </w:r>
    </w:p>
    <w:p w:rsidR="0074077A" w:rsidRPr="006817A6" w:rsidRDefault="0074077A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lastRenderedPageBreak/>
        <w:drawing>
          <wp:inline distT="0" distB="0" distL="0" distR="0">
            <wp:extent cx="3318707" cy="2628000"/>
            <wp:effectExtent l="19050" t="0" r="0" b="0"/>
            <wp:docPr id="3" name="Slika 2" descr="satelitska snim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itska snimka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707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C" w:rsidRPr="006817A6" w:rsidRDefault="0074077A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Slika 1.</w:t>
      </w:r>
      <w:r w:rsidR="00C44705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Neobrađena s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atelitska snimka satelita LANDSAT 5 </w:t>
      </w:r>
      <w:r w:rsidR="00BC299B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( Izvor: </w:t>
      </w:r>
      <w:hyperlink r:id="rId7" w:history="1">
        <w:r w:rsidR="00BC299B" w:rsidRPr="006817A6">
          <w:rPr>
            <w:rStyle w:val="Hyperlink"/>
            <w:rFonts w:ascii="Arial" w:eastAsia="Times New Roman" w:hAnsi="Arial" w:cs="Arial"/>
            <w:color w:val="0F1308" w:themeColor="accent3" w:themeShade="1A"/>
            <w:sz w:val="20"/>
            <w:szCs w:val="20"/>
            <w:lang w:eastAsia="hr-HR"/>
          </w:rPr>
          <w:t>www.earthexplorer.com</w:t>
        </w:r>
      </w:hyperlink>
      <w:r w:rsidR="00BC299B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)</w:t>
      </w:r>
    </w:p>
    <w:p w:rsidR="0047441F" w:rsidRPr="006817A6" w:rsidRDefault="0047441F" w:rsidP="0047441F">
      <w:pPr>
        <w:spacing w:line="240" w:lineRule="auto"/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</w:pPr>
    </w:p>
    <w:p w:rsidR="00F906F3" w:rsidRPr="006817A6" w:rsidRDefault="00F649C0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. </w:t>
      </w:r>
      <w:r w:rsidR="00947F1C"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3272531" cy="2592000"/>
            <wp:effectExtent l="19050" t="0" r="4069" b="0"/>
            <wp:docPr id="18" name="Slika 17" descr="satelitska snim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itska snimka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531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F" w:rsidRPr="006817A6" w:rsidRDefault="0074077A" w:rsidP="0047441F">
      <w:pPr>
        <w:spacing w:line="240" w:lineRule="auto"/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Slika</w:t>
      </w:r>
      <w:r w:rsidR="00947F1C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2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. Satelitska snimka </w:t>
      </w:r>
      <w:r w:rsidR="00C44705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LANDSAT 5 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u kojoj je izrezano Međimurje poligonom koji okružuje Međimurje  i naredbom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Clip Grid withPolygo</w:t>
      </w:r>
      <w:r w:rsidR="00BC299B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n</w:t>
      </w:r>
    </w:p>
    <w:p w:rsidR="00C71C4C" w:rsidRPr="006817A6" w:rsidRDefault="00F649C0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Moguće je napraviti </w:t>
      </w:r>
      <w:r w:rsidR="00E27684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true, false</w:t>
      </w:r>
      <w:r w:rsidR="00E27684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i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infrared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kombinaciju. Kombinacija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truecolor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za LANDSAT 8 je 4,3,2 dok je za LANDSAT 5  3,2,1, za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falsecolor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i LANDSAT 8 je 6,5,3, a za LANDSAT 5 je 5,4,3, za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infraredcolor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 za LANDSAT 8 je 5,4,3, a za LANDSAT 5 je 4,3,2.</w:t>
      </w:r>
      <w:r w:rsidR="00C71C4C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Za daljnji tijek obrađivanja snimke koristili smo </w:t>
      </w:r>
      <w:r w:rsidR="00C71C4C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infraredcolor</w:t>
      </w:r>
      <w:r w:rsidR="00E27684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kombinaciju.</w:t>
      </w:r>
      <w:r w:rsidR="00BC299B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(Slika 3.)</w:t>
      </w:r>
    </w:p>
    <w:p w:rsidR="00C71C4C" w:rsidRPr="006817A6" w:rsidRDefault="00C71C4C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lastRenderedPageBreak/>
        <w:drawing>
          <wp:inline distT="0" distB="0" distL="0" distR="0">
            <wp:extent cx="4802764" cy="2592000"/>
            <wp:effectExtent l="19050" t="0" r="0" b="0"/>
            <wp:docPr id="1" name="Slika 0" descr="rgb compos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b composite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64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F" w:rsidRPr="006817A6" w:rsidRDefault="00C44705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Slika 3. Prozor naredbe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RGB Composite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i stvaranje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infraredcolor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za satelit LANDSAT 5</w:t>
      </w:r>
    </w:p>
    <w:p w:rsidR="00947F1C" w:rsidRPr="006817A6" w:rsidRDefault="00F649C0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Sljedeći korak bila je izrada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shapefile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-a za svaki satelit posebno</w:t>
      </w:r>
      <w:r w:rsidR="0084468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( </w:t>
      </w:r>
      <w:r w:rsidR="00844687"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Create New ShapesLayer</w:t>
      </w:r>
      <w:r w:rsidR="0084468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) </w:t>
      </w:r>
      <w:r w:rsidR="00BC299B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. (Slika 4.) </w:t>
      </w:r>
      <w:r w:rsidRPr="006817A6">
        <w:rPr>
          <w:rFonts w:ascii="Arial" w:eastAsia="Times New Roman" w:hAnsi="Arial" w:cs="Arial"/>
          <w:i/>
          <w:color w:val="0F1308" w:themeColor="accent3" w:themeShade="1A"/>
          <w:sz w:val="20"/>
          <w:szCs w:val="20"/>
          <w:lang w:eastAsia="hr-HR"/>
        </w:rPr>
        <w:t>Shapefile</w:t>
      </w:r>
      <w:r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je vektorski oblik koji se pojavljuje u obliku</w:t>
      </w:r>
      <w:r w:rsidR="0084468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točke, linije ili poligona. Takvi vektorski oblici mogu prikazivati bilo koju vrstu podataka.</w:t>
      </w:r>
      <w:r w:rsidR="00B94EC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Odabrano je 5 klasa: voda, šuma, poljoprivredno z</w:t>
      </w:r>
      <w:r w:rsidR="00B05C0D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>emljište, izgradnja i golo tlo.</w:t>
      </w:r>
      <w:r w:rsidR="00B94EC7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Određivani su poligoni na različitim mjestima na karti koji su prikazivali određenu klasu.</w:t>
      </w:r>
      <w:r w:rsidR="00AF3B8A" w:rsidRPr="006817A6"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  <w:t xml:space="preserve"> (Slika 5.; Slika 6.; Slika 7.; Slika 8.; Slika 9.)</w:t>
      </w:r>
    </w:p>
    <w:p w:rsidR="0047441F" w:rsidRPr="006817A6" w:rsidRDefault="0047441F" w:rsidP="0047441F">
      <w:pPr>
        <w:spacing w:line="240" w:lineRule="auto"/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</w:pPr>
    </w:p>
    <w:p w:rsidR="00F906F3" w:rsidRPr="006817A6" w:rsidRDefault="00C44705" w:rsidP="0047441F">
      <w:pPr>
        <w:spacing w:line="240" w:lineRule="auto"/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4819050" cy="2592000"/>
            <wp:effectExtent l="19050" t="0" r="600" b="0"/>
            <wp:docPr id="17" name="Slika 9" descr="class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icati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5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05" w:rsidRPr="006817A6" w:rsidRDefault="00C44705" w:rsidP="0047441F">
      <w:pPr>
        <w:spacing w:line="240" w:lineRule="auto"/>
        <w:rPr>
          <w:rFonts w:ascii="Arial" w:eastAsia="Times New Roman" w:hAnsi="Arial" w:cs="Arial"/>
          <w:color w:val="0F1308" w:themeColor="accent3" w:themeShade="1A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t xml:space="preserve">Slika 4. Stvaranje novoga </w:t>
      </w:r>
      <w:r w:rsidRPr="006817A6">
        <w:rPr>
          <w:rFonts w:ascii="Arial" w:eastAsia="Times New Roman" w:hAnsi="Arial" w:cs="Arial"/>
          <w:i/>
          <w:noProof/>
          <w:color w:val="0F1308" w:themeColor="accent3" w:themeShade="1A"/>
          <w:sz w:val="20"/>
          <w:szCs w:val="20"/>
          <w:lang w:eastAsia="hr-HR"/>
        </w:rPr>
        <w:t>shapefile</w:t>
      </w:r>
      <w:r w:rsidR="00E27684"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t xml:space="preserve">-a za satelitsku snimku </w:t>
      </w:r>
      <w:r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t>LANDSAT 5</w:t>
      </w:r>
    </w:p>
    <w:p w:rsidR="00F906F3" w:rsidRPr="0047441F" w:rsidRDefault="00F906F3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 w:rsidRPr="006817A6">
        <w:rPr>
          <w:rFonts w:ascii="Arial" w:eastAsia="Times New Roman" w:hAnsi="Arial" w:cs="Arial"/>
          <w:noProof/>
          <w:color w:val="0F1308" w:themeColor="accent3" w:themeShade="1A"/>
          <w:sz w:val="20"/>
          <w:szCs w:val="20"/>
          <w:lang w:eastAsia="hr-HR"/>
        </w:rPr>
        <w:lastRenderedPageBreak/>
        <w:drawing>
          <wp:inline distT="0" distB="0" distL="0" distR="0">
            <wp:extent cx="2862374" cy="2156061"/>
            <wp:effectExtent l="19050" t="0" r="0" b="0"/>
            <wp:docPr id="5" name="Slika 4" descr="zo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36" cy="216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8A" w:rsidRPr="0047441F">
        <w:rPr>
          <w:rFonts w:ascii="Arial" w:eastAsia="Times New Roman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2745416" cy="2156849"/>
            <wp:effectExtent l="19050" t="0" r="0" b="0"/>
            <wp:docPr id="9" name="Slika 5" descr="zo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255" cy="215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F3" w:rsidRPr="0047441F" w:rsidRDefault="00972B61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sz w:val="20"/>
          <w:szCs w:val="20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.6pt;margin-top:1.4pt;width:187.5pt;height:37.7pt;z-index:251658240" stroked="f">
            <v:textbox style="mso-next-textbox:#_x0000_s1026">
              <w:txbxContent>
                <w:p w:rsidR="009F3E0F" w:rsidRPr="00947F1C" w:rsidRDefault="009F3E0F" w:rsidP="009F3E0F">
                  <w:pPr>
                    <w:spacing w:line="36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 xml:space="preserve">Slika 6. </w:t>
                  </w:r>
                  <w:r w:rsidRPr="00E27684">
                    <w:rPr>
                      <w:rFonts w:ascii="Arial" w:eastAsia="Times New Roman" w:hAnsi="Arial" w:cs="Arial"/>
                      <w:i/>
                      <w:sz w:val="20"/>
                      <w:szCs w:val="20"/>
                      <w:lang w:eastAsia="hr-HR"/>
                    </w:rPr>
                    <w:t>Infraredcolor</w:t>
                  </w: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 xml:space="preserve"> LANDSAT 5  satelitska snimka uvećana na područje vode </w:t>
                  </w:r>
                </w:p>
                <w:p w:rsidR="009F3E0F" w:rsidRDefault="009F3E0F"/>
              </w:txbxContent>
            </v:textbox>
          </v:shape>
        </w:pict>
      </w:r>
      <w:r w:rsidRPr="00972B61">
        <w:rPr>
          <w:rFonts w:ascii="Arial" w:hAnsi="Arial" w:cs="Arial"/>
          <w:noProof/>
          <w:sz w:val="20"/>
          <w:szCs w:val="20"/>
        </w:rPr>
        <w:pict>
          <v:shape id="_x0000_s1028" type="#_x0000_t202" style="position:absolute;margin-left:0;margin-top:0;width:2in;height:2in;z-index:251660288;mso-wrap-style:none" stroked="f">
            <v:textbox style="mso-fit-shape-to-text:t">
              <w:txbxContent>
                <w:p w:rsidR="009F3E0F" w:rsidRDefault="009F3E0F" w:rsidP="009F3E0F">
                  <w:pPr>
                    <w:spacing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 xml:space="preserve">Slika 5. </w:t>
                  </w:r>
                  <w:r w:rsidRPr="00E27684">
                    <w:rPr>
                      <w:rFonts w:ascii="Arial" w:eastAsia="Times New Roman" w:hAnsi="Arial" w:cs="Arial"/>
                      <w:i/>
                      <w:sz w:val="20"/>
                      <w:szCs w:val="20"/>
                      <w:lang w:eastAsia="hr-HR"/>
                    </w:rPr>
                    <w:t>Infraredcolor</w:t>
                  </w: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>LANDSAT 5 satelitska</w:t>
                  </w:r>
                </w:p>
                <w:p w:rsidR="009F3E0F" w:rsidRPr="00DF4A5D" w:rsidRDefault="009F3E0F" w:rsidP="009F3E0F">
                  <w:pPr>
                    <w:spacing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 xml:space="preserve">snimka kao rezultat naredbe </w:t>
                  </w:r>
                  <w:r w:rsidRPr="00E27684">
                    <w:rPr>
                      <w:rFonts w:ascii="Arial" w:eastAsia="Times New Roman" w:hAnsi="Arial" w:cs="Arial"/>
                      <w:i/>
                      <w:sz w:val="20"/>
                      <w:szCs w:val="20"/>
                      <w:lang w:eastAsia="hr-HR"/>
                    </w:rPr>
                    <w:t>RGB Composite</w:t>
                  </w:r>
                </w:p>
              </w:txbxContent>
            </v:textbox>
            <w10:wrap type="square"/>
          </v:shape>
        </w:pict>
      </w:r>
    </w:p>
    <w:p w:rsidR="009F3E0F" w:rsidRPr="0047441F" w:rsidRDefault="009F3E0F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</w:p>
    <w:p w:rsidR="009F3E0F" w:rsidRPr="0047441F" w:rsidRDefault="009F3E0F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</w:p>
    <w:p w:rsidR="009F3E0F" w:rsidRPr="0047441F" w:rsidRDefault="00972B61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sz w:val="20"/>
          <w:szCs w:val="20"/>
          <w:lang w:eastAsia="hr-HR"/>
        </w:rPr>
        <w:pict>
          <v:shape id="_x0000_s1030" type="#_x0000_t202" style="position:absolute;margin-left:228.85pt;margin-top:181.45pt;width:191.75pt;height:52.75pt;z-index:251662336" stroked="f">
            <v:textbox>
              <w:txbxContent>
                <w:p w:rsidR="009F3E0F" w:rsidRDefault="009F3E0F" w:rsidP="009F3E0F">
                  <w:pPr>
                    <w:spacing w:line="360" w:lineRule="auto"/>
                  </w:pP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>Slika 8. Višestruko stvaranje poligona na području vode, odnosno na području klase koju predstavljaju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0"/>
          <w:szCs w:val="20"/>
          <w:lang w:eastAsia="hr-HR"/>
        </w:rPr>
        <w:pict>
          <v:shape id="_x0000_s1029" type="#_x0000_t202" style="position:absolute;margin-left:4.05pt;margin-top:181.45pt;width:211pt;height:63.65pt;z-index:251661312" stroked="f">
            <v:textbox>
              <w:txbxContent>
                <w:p w:rsidR="009F3E0F" w:rsidRPr="00947F1C" w:rsidRDefault="009F3E0F" w:rsidP="009F3E0F">
                  <w:pPr>
                    <w:spacing w:line="36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 xml:space="preserve">Slika 7. </w:t>
                  </w:r>
                  <w:r w:rsidRPr="00E27684">
                    <w:rPr>
                      <w:rFonts w:ascii="Arial" w:eastAsia="Times New Roman" w:hAnsi="Arial" w:cs="Arial"/>
                      <w:i/>
                      <w:sz w:val="20"/>
                      <w:szCs w:val="20"/>
                      <w:lang w:eastAsia="hr-HR"/>
                    </w:rPr>
                    <w:t>Infraredcolor</w:t>
                  </w:r>
                  <w:r w:rsidRPr="00947F1C"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  <w:t xml:space="preserve"> LANDSAT 5 satelitska snimka uvećana do ćelija koje prikazuju valnu duljinu koju te ćelije odbijaju</w:t>
                  </w:r>
                </w:p>
                <w:p w:rsidR="009F3E0F" w:rsidRDefault="009F3E0F"/>
              </w:txbxContent>
            </v:textbox>
          </v:shape>
        </w:pict>
      </w:r>
      <w:r w:rsidR="009F3E0F" w:rsidRPr="0047441F">
        <w:rPr>
          <w:rFonts w:ascii="Arial" w:eastAsia="Times New Roman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2713518" cy="2148214"/>
            <wp:effectExtent l="19050" t="0" r="0" b="0"/>
            <wp:docPr id="10" name="Slika 3" descr="zo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01" cy="21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E0F" w:rsidRPr="0047441F">
        <w:rPr>
          <w:rFonts w:ascii="Arial" w:eastAsia="Times New Roman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2713518" cy="2119360"/>
            <wp:effectExtent l="19050" t="0" r="0" b="0"/>
            <wp:docPr id="11" name="Slika 2" descr="poly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go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14" cy="212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0F" w:rsidRPr="0047441F" w:rsidRDefault="009F3E0F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</w:p>
    <w:p w:rsidR="009F3E0F" w:rsidRPr="0047441F" w:rsidRDefault="009F3E0F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</w:p>
    <w:p w:rsidR="009F3E0F" w:rsidRPr="0047441F" w:rsidRDefault="009F3E0F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</w:p>
    <w:p w:rsidR="009F3E0F" w:rsidRPr="0047441F" w:rsidRDefault="009F3E0F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 w:rsidRPr="0047441F">
        <w:rPr>
          <w:rFonts w:ascii="Arial" w:eastAsia="Times New Roman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1670050" cy="943087"/>
            <wp:effectExtent l="19050" t="0" r="6350" b="0"/>
            <wp:docPr id="19" name="Slika 10" descr="table attrib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attribut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15" cy="93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05" w:rsidRPr="0047441F" w:rsidRDefault="00774178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 w:rsidRPr="0047441F">
        <w:rPr>
          <w:rFonts w:ascii="Arial" w:eastAsia="Times New Roman" w:hAnsi="Arial" w:cs="Arial"/>
          <w:sz w:val="20"/>
          <w:szCs w:val="20"/>
          <w:lang w:eastAsia="hr-HR"/>
        </w:rPr>
        <w:t>Slika 9</w:t>
      </w:r>
      <w:r w:rsidR="00C44705" w:rsidRPr="0047441F">
        <w:rPr>
          <w:rFonts w:ascii="Arial" w:eastAsia="Times New Roman" w:hAnsi="Arial" w:cs="Arial"/>
          <w:sz w:val="20"/>
          <w:szCs w:val="20"/>
          <w:lang w:eastAsia="hr-HR"/>
        </w:rPr>
        <w:t>. Imenovanje svakog od poligona klasom koju predstavljaju</w:t>
      </w:r>
    </w:p>
    <w:p w:rsidR="00F906F3" w:rsidRPr="0047441F" w:rsidRDefault="00C71C4C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 w:rsidRPr="0047441F">
        <w:rPr>
          <w:rFonts w:ascii="Arial" w:eastAsia="Times New Roman" w:hAnsi="Arial" w:cs="Arial"/>
          <w:sz w:val="20"/>
          <w:szCs w:val="20"/>
          <w:lang w:eastAsia="hr-HR"/>
        </w:rPr>
        <w:t xml:space="preserve"> Pokrenuli smo nadgledanu klasifikaciju ( </w:t>
      </w:r>
      <w:r w:rsidRPr="0047441F">
        <w:rPr>
          <w:rFonts w:ascii="Arial" w:eastAsia="Times New Roman" w:hAnsi="Arial" w:cs="Arial"/>
          <w:i/>
          <w:sz w:val="20"/>
          <w:szCs w:val="20"/>
          <w:lang w:eastAsia="hr-HR"/>
        </w:rPr>
        <w:t>Supervisedclassification</w:t>
      </w:r>
      <w:r w:rsidR="00B94EC7" w:rsidRPr="0047441F">
        <w:rPr>
          <w:rFonts w:ascii="Arial" w:eastAsia="Times New Roman" w:hAnsi="Arial" w:cs="Arial"/>
          <w:sz w:val="20"/>
          <w:szCs w:val="20"/>
          <w:lang w:eastAsia="hr-HR"/>
        </w:rPr>
        <w:t xml:space="preserve"> ) i pomoću programa su dobivene </w:t>
      </w:r>
      <w:r w:rsidR="00F906F3" w:rsidRPr="0047441F">
        <w:rPr>
          <w:rFonts w:ascii="Arial" w:eastAsia="Times New Roman" w:hAnsi="Arial" w:cs="Arial"/>
          <w:sz w:val="20"/>
          <w:szCs w:val="20"/>
          <w:lang w:eastAsia="hr-HR"/>
        </w:rPr>
        <w:t>klasificirane satelitske snimke</w:t>
      </w:r>
      <w:r w:rsidRPr="0047441F">
        <w:rPr>
          <w:rFonts w:ascii="Arial" w:eastAsia="Times New Roman" w:hAnsi="Arial" w:cs="Arial"/>
          <w:sz w:val="20"/>
          <w:szCs w:val="20"/>
          <w:lang w:eastAsia="hr-HR"/>
        </w:rPr>
        <w:t xml:space="preserve"> u </w:t>
      </w:r>
      <w:r w:rsidR="00E27684" w:rsidRPr="0047441F">
        <w:rPr>
          <w:rFonts w:ascii="Arial" w:eastAsia="Times New Roman" w:hAnsi="Arial" w:cs="Arial"/>
          <w:sz w:val="20"/>
          <w:szCs w:val="20"/>
          <w:lang w:eastAsia="hr-HR"/>
        </w:rPr>
        <w:t xml:space="preserve">5 klasa </w:t>
      </w:r>
      <w:r w:rsidR="00F906F3" w:rsidRPr="0047441F">
        <w:rPr>
          <w:rFonts w:ascii="Arial" w:eastAsia="Times New Roman" w:hAnsi="Arial" w:cs="Arial"/>
          <w:sz w:val="20"/>
          <w:szCs w:val="20"/>
          <w:lang w:eastAsia="hr-HR"/>
        </w:rPr>
        <w:t xml:space="preserve">koje </w:t>
      </w:r>
      <w:r w:rsidR="00B94EC7" w:rsidRPr="0047441F">
        <w:rPr>
          <w:rFonts w:ascii="Arial" w:eastAsia="Times New Roman" w:hAnsi="Arial" w:cs="Arial"/>
          <w:sz w:val="20"/>
          <w:szCs w:val="20"/>
          <w:lang w:eastAsia="hr-HR"/>
        </w:rPr>
        <w:t>su dalje obrađivane</w:t>
      </w:r>
      <w:r w:rsidR="00E27684" w:rsidRPr="0047441F">
        <w:rPr>
          <w:rFonts w:ascii="Arial" w:eastAsia="Times New Roman" w:hAnsi="Arial" w:cs="Arial"/>
          <w:sz w:val="20"/>
          <w:szCs w:val="20"/>
          <w:lang w:eastAsia="hr-HR"/>
        </w:rPr>
        <w:t>.</w:t>
      </w:r>
      <w:r w:rsidR="00BC299B" w:rsidRPr="0047441F">
        <w:rPr>
          <w:rFonts w:ascii="Arial" w:eastAsia="Times New Roman" w:hAnsi="Arial" w:cs="Arial"/>
          <w:sz w:val="20"/>
          <w:szCs w:val="20"/>
          <w:lang w:eastAsia="hr-HR"/>
        </w:rPr>
        <w:t xml:space="preserve"> (Slika 10.; Slika 11.)</w:t>
      </w:r>
    </w:p>
    <w:p w:rsidR="009F3E0F" w:rsidRPr="0047441F" w:rsidRDefault="00B94EC7" w:rsidP="0047441F">
      <w:pPr>
        <w:spacing w:line="240" w:lineRule="auto"/>
        <w:rPr>
          <w:rFonts w:ascii="Arial" w:hAnsi="Arial" w:cs="Arial"/>
          <w:sz w:val="20"/>
          <w:szCs w:val="20"/>
        </w:rPr>
      </w:pPr>
      <w:r w:rsidRPr="0047441F">
        <w:rPr>
          <w:rFonts w:ascii="Arial" w:eastAsia="Times New Roman" w:hAnsi="Arial" w:cs="Arial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5042048" cy="2709989"/>
            <wp:effectExtent l="19050" t="0" r="6202" b="0"/>
            <wp:docPr id="2" name="Slika 1" descr="CLASSIFICA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ICATION 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505" cy="27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41F">
        <w:rPr>
          <w:rFonts w:ascii="Arial" w:eastAsia="Times New Roman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2203155" cy="821972"/>
            <wp:effectExtent l="19050" t="0" r="6645" b="0"/>
            <wp:docPr id="6" name="Slika 5" descr="TABLI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71" cy="8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45C" w:rsidRPr="0047441F" w:rsidRDefault="00774178" w:rsidP="0047441F">
      <w:pPr>
        <w:spacing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 w:rsidRPr="0047441F">
        <w:rPr>
          <w:rFonts w:ascii="Arial" w:hAnsi="Arial" w:cs="Arial"/>
          <w:sz w:val="20"/>
          <w:szCs w:val="20"/>
        </w:rPr>
        <w:t xml:space="preserve">Slika 10.  LANDSAT 5 satelitska snimka nastala naredbom </w:t>
      </w:r>
      <w:r w:rsidRPr="0047441F">
        <w:rPr>
          <w:rFonts w:ascii="Arial" w:hAnsi="Arial" w:cs="Arial"/>
          <w:i/>
          <w:sz w:val="20"/>
          <w:szCs w:val="20"/>
        </w:rPr>
        <w:t>SupervisedClassification</w:t>
      </w:r>
      <w:r w:rsidRPr="0047441F">
        <w:rPr>
          <w:rFonts w:ascii="Arial" w:hAnsi="Arial" w:cs="Arial"/>
          <w:sz w:val="20"/>
          <w:szCs w:val="20"/>
        </w:rPr>
        <w:t xml:space="preserve"> koja prikazuje prethodno obrađenih pet klasa </w:t>
      </w:r>
    </w:p>
    <w:p w:rsidR="00316FE8" w:rsidRPr="0047441F" w:rsidRDefault="00316FE8" w:rsidP="0047441F">
      <w:pPr>
        <w:spacing w:line="240" w:lineRule="auto"/>
        <w:rPr>
          <w:rFonts w:ascii="Arial" w:hAnsi="Arial" w:cs="Arial"/>
          <w:sz w:val="20"/>
          <w:szCs w:val="20"/>
        </w:rPr>
      </w:pPr>
      <w:r w:rsidRPr="0047441F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4967620" cy="2684771"/>
            <wp:effectExtent l="19050" t="0" r="4430" b="0"/>
            <wp:docPr id="7" name="Slika 6" descr="LANDSA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AT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02" cy="268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E8" w:rsidRPr="0047441F" w:rsidRDefault="00316FE8" w:rsidP="0047441F">
      <w:pPr>
        <w:spacing w:line="240" w:lineRule="auto"/>
        <w:rPr>
          <w:rFonts w:ascii="Arial" w:hAnsi="Arial" w:cs="Arial"/>
          <w:sz w:val="20"/>
          <w:szCs w:val="20"/>
        </w:rPr>
      </w:pPr>
      <w:r w:rsidRPr="0047441F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1958606" cy="826389"/>
            <wp:effectExtent l="19050" t="0" r="3544" b="0"/>
            <wp:docPr id="8" name="Slika 7" descr="tabli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030" cy="8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E8" w:rsidRPr="006817A6" w:rsidRDefault="00316FE8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Slika 11. LANDSAT 8 satelitska snimka nastala naredbom SupervisedClassification koja prikazuje prethodno obrađenih pet klasa </w:t>
      </w:r>
    </w:p>
    <w:p w:rsidR="00106F97" w:rsidRPr="006817A6" w:rsidRDefault="00435B2E" w:rsidP="00926001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Dobivene su satelitske snimke </w:t>
      </w:r>
      <w:r w:rsidR="00B05C0D" w:rsidRPr="006817A6">
        <w:rPr>
          <w:rFonts w:ascii="Arial" w:hAnsi="Arial" w:cs="Arial"/>
          <w:color w:val="0F1308" w:themeColor="accent3" w:themeShade="1A"/>
          <w:sz w:val="20"/>
          <w:szCs w:val="20"/>
        </w:rPr>
        <w:t>koje sadrže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po pet klasa za LANDSAT 8 i LANDSA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>T 5 i</w:t>
      </w:r>
      <w:r w:rsidR="00BC08F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tablice za oba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satelit</w:t>
      </w:r>
      <w:r w:rsidR="00BC08FE" w:rsidRPr="006817A6">
        <w:rPr>
          <w:rFonts w:ascii="Arial" w:hAnsi="Arial" w:cs="Arial"/>
          <w:color w:val="0F1308" w:themeColor="accent3" w:themeShade="1A"/>
          <w:sz w:val="20"/>
          <w:szCs w:val="20"/>
        </w:rPr>
        <w:t>a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površinama za svaku od </w:t>
      </w:r>
      <w:r w:rsidR="00031BAC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klasa i 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izračunati su postoci prekrivenosti </w:t>
      </w:r>
      <w:r w:rsidR="00031BAC" w:rsidRPr="006817A6">
        <w:rPr>
          <w:rFonts w:ascii="Arial" w:hAnsi="Arial" w:cs="Arial"/>
          <w:color w:val="0F1308" w:themeColor="accent3" w:themeShade="1A"/>
          <w:sz w:val="20"/>
          <w:szCs w:val="20"/>
        </w:rPr>
        <w:t>za svaku određenu klasu u 2000. I 2014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>. g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odini. Ti su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postoci potom uspoređeni i odre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đene su promjene u načinu korištenja i pokrovu zemljišta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. 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Provjera točnosti ( </w:t>
      </w:r>
      <w:r w:rsidR="00BC299B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AccuracyA</w:t>
      </w:r>
      <w:r w:rsidR="00D04EF3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ssesment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) 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>provodi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se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na dva načina. Prvi način je 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lastRenderedPageBreak/>
        <w:t xml:space="preserve">snimanjem koordinata GPS-om na terenom ( </w:t>
      </w:r>
      <w:r w:rsidR="00D04EF3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GroundTruthing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)  što je točnija provjera, ali 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iziskuje velike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trošk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ove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>. Drugi način je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>korištenjem „slučajnih točaka“ i provjerom pomoću „pomoćnih podataka“</w:t>
      </w:r>
      <w:r w:rsidR="00BC299B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( </w:t>
      </w:r>
      <w:r w:rsidR="00BC299B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A</w:t>
      </w:r>
      <w:r w:rsidR="00316FE8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n</w:t>
      </w:r>
      <w:r w:rsidR="00D04EF3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cillary</w:t>
      </w:r>
      <w:r w:rsidR="00BC299B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Data</w:t>
      </w:r>
      <w:r w:rsidR="00BC299B" w:rsidRPr="006817A6">
        <w:rPr>
          <w:rFonts w:ascii="Arial" w:hAnsi="Arial" w:cs="Arial"/>
          <w:color w:val="0F1308" w:themeColor="accent3" w:themeShade="1A"/>
          <w:sz w:val="20"/>
          <w:szCs w:val="20"/>
        </w:rPr>
        <w:t>)</w:t>
      </w:r>
      <w:r w:rsidR="00D04EF3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. </w:t>
      </w:r>
    </w:p>
    <w:p w:rsidR="007F3FB6" w:rsidRPr="006817A6" w:rsidRDefault="007F3FB6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106F97" w:rsidRPr="006817A6" w:rsidRDefault="00106F97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3946895" cy="2920756"/>
            <wp:effectExtent l="19050" t="0" r="0" b="0"/>
            <wp:docPr id="21" name="Slika 20" descr="ranndom points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ndom points clas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13" cy="292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97" w:rsidRPr="006817A6" w:rsidRDefault="00106F97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Slika 12. Naredbom </w:t>
      </w:r>
      <w:r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Grid Values to Points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nasumično je određeno stotinjak točaka na karti koje su se koristile u provjeri 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točnosti klasifikacije</w:t>
      </w:r>
    </w:p>
    <w:p w:rsidR="002D0430" w:rsidRPr="006817A6" w:rsidRDefault="002D0430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106F97" w:rsidRPr="006817A6" w:rsidRDefault="00106F97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4247071" cy="2434856"/>
            <wp:effectExtent l="19050" t="0" r="1079" b="0"/>
            <wp:docPr id="22" name="Slika 21" descr="ranndom points D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ndom points DO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872" cy="243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97" w:rsidRPr="006817A6" w:rsidRDefault="00171E6E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Slika 13. DOF5 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karta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prekrivena </w:t>
      </w:r>
      <w:r w:rsidR="00106F97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shapefile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>-om „slučajnih toča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ka“  u ispitivanju točnosti klasifikacije(Izvor: www.geoportal .hr)</w:t>
      </w:r>
    </w:p>
    <w:p w:rsidR="00106F97" w:rsidRPr="006817A6" w:rsidRDefault="00106F97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noProof/>
          <w:color w:val="0F1308" w:themeColor="accent3" w:themeShade="1A"/>
          <w:sz w:val="20"/>
          <w:szCs w:val="20"/>
          <w:lang w:eastAsia="hr-HR"/>
        </w:rPr>
        <w:lastRenderedPageBreak/>
        <w:drawing>
          <wp:inline distT="0" distB="0" distL="0" distR="0">
            <wp:extent cx="4276504" cy="2587493"/>
            <wp:effectExtent l="19050" t="0" r="0" b="0"/>
            <wp:docPr id="20" name="Slika 19" descr="random points T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m points TK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97" cy="258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97" w:rsidRPr="006817A6" w:rsidRDefault="00106F97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Slika 14.  TK25 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karta prekrivena </w:t>
      </w:r>
      <w:r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shapefile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-om „slučajnih točak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a“  u ispitivanju točnosti klasifikacije (Izvor: </w:t>
      </w:r>
      <w:hyperlink r:id="rId23" w:history="1">
        <w:r w:rsidR="00171E6E" w:rsidRPr="006817A6">
          <w:rPr>
            <w:rStyle w:val="Hyperlink"/>
            <w:rFonts w:ascii="Arial" w:hAnsi="Arial" w:cs="Arial"/>
            <w:color w:val="0F1308" w:themeColor="accent3" w:themeShade="1A"/>
            <w:sz w:val="20"/>
            <w:szCs w:val="20"/>
          </w:rPr>
          <w:t>www.geoportal.hr</w:t>
        </w:r>
      </w:hyperlink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) </w:t>
      </w:r>
    </w:p>
    <w:p w:rsidR="008B7E31" w:rsidRPr="006817A6" w:rsidRDefault="00D04EF3" w:rsidP="00926001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Naredbom </w:t>
      </w:r>
      <w:r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Grid Values to Points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u SAGA GIS-u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nasumično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je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određeno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stotinjak točaka na karti 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>koje su kasnije provjerene programom  QGIS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.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>(</w:t>
      </w:r>
      <w:r w:rsidR="00BC299B" w:rsidRPr="006817A6">
        <w:rPr>
          <w:rFonts w:ascii="Arial" w:hAnsi="Arial" w:cs="Arial"/>
          <w:color w:val="0F1308" w:themeColor="accent3" w:themeShade="1A"/>
          <w:sz w:val="20"/>
          <w:szCs w:val="20"/>
        </w:rPr>
        <w:t>Slika 12.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>)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U QGIS-u 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>je korišten geoportal Državne geodetske uprave i njihovi podaci kao „pomoćni podaci“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pomoću WM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S servisa. To su bile digitalna ortofoto karta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(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DOF5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>)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 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>topografska karta (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>TK25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>)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>.  S obzirom da je Geoportal kartografske projekcije HTRS 96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,a 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LANDSAT UTM projekcije, korištena je funkcija </w:t>
      </w:r>
      <w:r w:rsidR="009F3E0F" w:rsidRPr="006817A6">
        <w:rPr>
          <w:rFonts w:ascii="Arial" w:hAnsi="Arial" w:cs="Arial"/>
          <w:color w:val="0F1308" w:themeColor="accent3" w:themeShade="1A"/>
          <w:sz w:val="20"/>
          <w:szCs w:val="20"/>
        </w:rPr>
        <w:t>„</w:t>
      </w:r>
      <w:r w:rsidR="00F23399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on thefly CRS transformation</w:t>
      </w:r>
      <w:r w:rsidR="009F3E0F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 xml:space="preserve">“ </w:t>
      </w:r>
      <w:r w:rsidR="00BC299B" w:rsidRPr="006817A6">
        <w:rPr>
          <w:rFonts w:ascii="Arial" w:hAnsi="Arial" w:cs="Arial"/>
          <w:color w:val="0F1308" w:themeColor="accent3" w:themeShade="1A"/>
          <w:sz w:val="20"/>
          <w:szCs w:val="20"/>
        </w:rPr>
        <w:t>QGIS-a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>da bi podaci oba izvora bili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u istoj projekciji. 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>Uz „pomoćne podatke“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korišten je </w:t>
      </w:r>
      <w:r w:rsidR="00106F97"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shapefile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„slučajnih točaka“ koje su prekrivale ista mjesta kao i na klasificiranoj satelitskoj snimci. 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>Usporedbom snimke na kojoj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je napravljena klasifikacija te 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>DOF5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(Slika 13.)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 TK25</w:t>
      </w:r>
      <w:r w:rsidR="00106F97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(Slika 14.)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izveden je postotak točnosti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klasifikacije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SAGA GIS programa. </w:t>
      </w:r>
    </w:p>
    <w:p w:rsidR="00FE64B3" w:rsidRPr="006817A6" w:rsidRDefault="008B7E31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3893732" cy="2920298"/>
            <wp:effectExtent l="19050" t="0" r="0" b="0"/>
            <wp:docPr id="23" name="Slika 22" descr="LOKACIJE KOJE SMO POSJET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CIJE KOJE SMO POSJETIL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84" cy="292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31" w:rsidRPr="006817A6" w:rsidRDefault="008B7E31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Slika 15. Razmještaj lokacija koje smo posjetili kako bismo provjerili točnost</w:t>
      </w:r>
      <w:r w:rsidR="001C2CDA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klasifikacije</w:t>
      </w:r>
    </w:p>
    <w:p w:rsidR="00435B2E" w:rsidRPr="006817A6" w:rsidRDefault="00BC08FE" w:rsidP="00926001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Za svaku klasu 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>određena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je </w:t>
      </w:r>
      <w:r w:rsidR="00BC299B" w:rsidRPr="006817A6">
        <w:rPr>
          <w:rFonts w:ascii="Arial" w:hAnsi="Arial" w:cs="Arial"/>
          <w:color w:val="0F1308" w:themeColor="accent3" w:themeShade="1A"/>
          <w:sz w:val="20"/>
          <w:szCs w:val="20"/>
        </w:rPr>
        <w:t>i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jedna lokacija</w:t>
      </w:r>
      <w:r w:rsidR="00BC299B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te je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točnost rad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>a programa osobno</w:t>
      </w:r>
      <w:r w:rsidR="00316F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provjerena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na terenu. (</w:t>
      </w:r>
      <w:r w:rsidRPr="006817A6">
        <w:rPr>
          <w:rFonts w:ascii="Arial" w:hAnsi="Arial" w:cs="Arial"/>
          <w:i/>
          <w:color w:val="0F1308" w:themeColor="accent3" w:themeShade="1A"/>
          <w:sz w:val="20"/>
          <w:szCs w:val="20"/>
        </w:rPr>
        <w:t>GroundTruthing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>).  Za provjeru klase vode odabrano je područje na akumulacijskom jezeru  Dubrava, za šume šumsko područje uz selo Otok kraj Preloga, za poljoprivredu poljoprivredno zemljište u Hodošanu, za naselja  grad Prelog i za golo tlo područje uz naselje</w:t>
      </w:r>
      <w:r w:rsidR="008B7E31" w:rsidRPr="006817A6">
        <w:rPr>
          <w:rFonts w:ascii="Arial" w:hAnsi="Arial" w:cs="Arial"/>
          <w:color w:val="0F1308" w:themeColor="accent3" w:themeShade="1A"/>
          <w:sz w:val="20"/>
          <w:szCs w:val="20"/>
        </w:rPr>
        <w:t>Kotoriba</w:t>
      </w:r>
      <w:r w:rsidR="00F23399" w:rsidRPr="006817A6">
        <w:rPr>
          <w:rFonts w:ascii="Arial" w:hAnsi="Arial" w:cs="Arial"/>
          <w:color w:val="0F1308" w:themeColor="accent3" w:themeShade="1A"/>
          <w:sz w:val="20"/>
          <w:szCs w:val="20"/>
        </w:rPr>
        <w:t>.</w:t>
      </w:r>
    </w:p>
    <w:p w:rsidR="002D0430" w:rsidRPr="006817A6" w:rsidRDefault="002D0430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8B7E31" w:rsidRPr="006817A6" w:rsidRDefault="00316FE8" w:rsidP="0047441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lastRenderedPageBreak/>
        <w:t>Analiza podataka</w:t>
      </w:r>
    </w:p>
    <w:p w:rsidR="002D0430" w:rsidRPr="006817A6" w:rsidRDefault="002D0430" w:rsidP="002D0430">
      <w:pPr>
        <w:pStyle w:val="ListParagraph"/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680816" w:rsidRPr="006817A6" w:rsidRDefault="00A26755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.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Tablica 1.  Površine i postoci prekrivenosti zemljišta Međimurja određenom klasom</w:t>
      </w:r>
    </w:p>
    <w:p w:rsidR="001C2CDA" w:rsidRPr="006817A6" w:rsidRDefault="004F41E8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5760720" cy="3051175"/>
            <wp:effectExtent l="19050" t="0" r="0" b="0"/>
            <wp:docPr id="4" name="Slika 3" descr="11195380_10200481647560199_1413065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5380_10200481647560199_1413065505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30" w:rsidRPr="006817A6" w:rsidRDefault="002D0430" w:rsidP="00926001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U 2000. g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odini postotak vodenih površina bio je 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2,28 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>% i to najviše na d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>i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>jelovima rijeke Mure i Drave te na nekim manjim lok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>alitetima u donjem  Međimurju. Š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ume su zauzele 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18,81 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>% ukupne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površine Međimurja i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raspoređene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su 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>duž cijelog Međimurja. Najviši postotak imale su poljoprivredne površine koje su zauzele čak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55,53 %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 raspoređene su jednako kao i šu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me. Golo tlo je bilo samo na 9,69 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>% površine i to samo na nekim manjim lokalitetima. Najviše golog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tla na jednom mjestu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bilo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je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uz naselje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Kotoriba. Izgradnjom je pokriveno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13,68 </w:t>
      </w:r>
      <w:r w:rsidR="00A26755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%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površine Međimurja u 2000. g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odini i jasno se prepoznaju veća naselja i njihova urbanizacija.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U 2014. g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odini je došlo do većih promjena u površinama </w:t>
      </w:r>
      <w:r w:rsidR="004F41E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izgradnje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koja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se povećala na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26,88 %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>. To se najviše prim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i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>jeti na području uz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Čakovec i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njegova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>rubna naselja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. Manji pad je zabilježen za klasu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>vode kojoj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se površina smanjila na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2,39 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>%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 za klasu poljoprivrednog područja kojoj se površina smanjila na 53,86%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.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>Najveći pad se vidi na klasi golog tla gdje se površina smanjila na 2,86%, a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u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klasi šume se smanjila na 14%.</w:t>
      </w:r>
    </w:p>
    <w:p w:rsidR="002D0430" w:rsidRPr="006817A6" w:rsidRDefault="002D0430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Tablica 3. Prikaz točnosti klasifikacije za 2014. godinu</w:t>
      </w:r>
    </w:p>
    <w:p w:rsidR="00B43CDF" w:rsidRPr="006817A6" w:rsidRDefault="00B43CDF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noProof/>
          <w:color w:val="0F1308" w:themeColor="accent3" w:themeShade="1A"/>
          <w:sz w:val="20"/>
          <w:szCs w:val="20"/>
          <w:lang w:eastAsia="hr-HR"/>
        </w:rPr>
        <w:drawing>
          <wp:inline distT="0" distB="0" distL="0" distR="0">
            <wp:extent cx="5760720" cy="2929255"/>
            <wp:effectExtent l="19050" t="0" r="0" b="0"/>
            <wp:docPr id="12" name="Slika 11" descr="11195552_10200481650880282_8095742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5552_10200481650880282_809574226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16" w:rsidRPr="006817A6" w:rsidRDefault="002D0430" w:rsidP="0047441F">
      <w:p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lastRenderedPageBreak/>
        <w:t xml:space="preserve">Podebljane vrijednosti označavaju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točnost klasifikacije nakon usporedbe s DOF5 i TK25 kartom. </w:t>
      </w: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Postotnim i</w:t>
      </w:r>
      <w:r w:rsidR="003B3362" w:rsidRPr="006817A6">
        <w:rPr>
          <w:rFonts w:ascii="Arial" w:hAnsi="Arial" w:cs="Arial"/>
          <w:color w:val="0F1308" w:themeColor="accent3" w:themeShade="1A"/>
          <w:sz w:val="20"/>
          <w:szCs w:val="20"/>
        </w:rPr>
        <w:t>zračunavanjem točnosti klasificiranja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SAGA GIS programa došli smo do rezultata </w:t>
      </w:r>
      <w:r w:rsidR="004A1DD8" w:rsidRPr="006817A6">
        <w:rPr>
          <w:rFonts w:ascii="Arial" w:hAnsi="Arial" w:cs="Arial"/>
          <w:color w:val="0F1308" w:themeColor="accent3" w:themeShade="1A"/>
          <w:sz w:val="20"/>
          <w:szCs w:val="20"/>
        </w:rPr>
        <w:t>da je točnost klasifikacije 73</w:t>
      </w:r>
      <w:r w:rsidR="00680816" w:rsidRPr="006817A6">
        <w:rPr>
          <w:rFonts w:ascii="Arial" w:hAnsi="Arial" w:cs="Arial"/>
          <w:color w:val="0F1308" w:themeColor="accent3" w:themeShade="1A"/>
          <w:sz w:val="20"/>
          <w:szCs w:val="20"/>
        </w:rPr>
        <w:t>%. Sva posjećena mjesta terenskom analizom su se pokazala točnima</w:t>
      </w:r>
      <w:r w:rsidR="00E27684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što nam govori da je program ta mjesta obradio 100% točno. </w:t>
      </w:r>
    </w:p>
    <w:p w:rsidR="00947F1C" w:rsidRPr="006817A6" w:rsidRDefault="00947F1C" w:rsidP="0047441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Zaključak</w:t>
      </w:r>
    </w:p>
    <w:p w:rsidR="00947F1C" w:rsidRPr="006817A6" w:rsidRDefault="00E27684" w:rsidP="00926001">
      <w:pPr>
        <w:spacing w:line="240" w:lineRule="auto"/>
        <w:jc w:val="both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Nakon provedenog istraživanja S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>AGA GIS programom zaklj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učujemo da je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pomoću FOSS progr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>ama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moguće napraviti vrlo zahtjevnu analizu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klasifikacije 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>multi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>sp</w:t>
      </w:r>
      <w:r w:rsidR="00171E6E" w:rsidRPr="006817A6">
        <w:rPr>
          <w:rFonts w:ascii="Arial" w:hAnsi="Arial" w:cs="Arial"/>
          <w:color w:val="0F1308" w:themeColor="accent3" w:themeShade="1A"/>
          <w:sz w:val="20"/>
          <w:szCs w:val="20"/>
        </w:rPr>
        <w:t>ektralnih LANDSAT snimaka za određeno područje.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Mi smo pretpostavljali da će točnost klasifikacije programa biti oko 80%, a rezultat na kraju istraživanja je pokazao da je točnost 73%. Time smo odbacili našu pretpostavku o točnosti klasificiranja SAGA GIS programa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.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>Nakon dobivenih postotaka prekrivenosti određenom klasom z</w:t>
      </w:r>
      <w:r w:rsidR="008C2938" w:rsidRPr="006817A6">
        <w:rPr>
          <w:rFonts w:ascii="Arial" w:hAnsi="Arial" w:cs="Arial"/>
          <w:color w:val="0F1308" w:themeColor="accent3" w:themeShade="1A"/>
          <w:sz w:val="20"/>
          <w:szCs w:val="20"/>
        </w:rPr>
        <w:t>aključujemo da je Međimurje pretežito poljoprivre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d</w:t>
      </w:r>
      <w:r w:rsidR="008C2938" w:rsidRPr="006817A6">
        <w:rPr>
          <w:rFonts w:ascii="Arial" w:hAnsi="Arial" w:cs="Arial"/>
          <w:color w:val="0F1308" w:themeColor="accent3" w:themeShade="1A"/>
          <w:sz w:val="20"/>
          <w:szCs w:val="20"/>
        </w:rPr>
        <w:t>no područje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 i u 2000. </w:t>
      </w:r>
      <w:r w:rsidR="002D0430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i </w:t>
      </w:r>
      <w:r w:rsidR="00B43CDF" w:rsidRPr="006817A6">
        <w:rPr>
          <w:rFonts w:ascii="Arial" w:hAnsi="Arial" w:cs="Arial"/>
          <w:color w:val="0F1308" w:themeColor="accent3" w:themeShade="1A"/>
          <w:sz w:val="20"/>
          <w:szCs w:val="20"/>
        </w:rPr>
        <w:t>u 2014. godini s čak preko 50% prekrivenosti</w:t>
      </w:r>
      <w:r w:rsidR="008C2938" w:rsidRPr="006817A6">
        <w:rPr>
          <w:rFonts w:ascii="Arial" w:hAnsi="Arial" w:cs="Arial"/>
          <w:color w:val="0F1308" w:themeColor="accent3" w:themeShade="1A"/>
          <w:sz w:val="20"/>
          <w:szCs w:val="20"/>
        </w:rPr>
        <w:t xml:space="preserve">. 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Kao što smo i pretpo</w:t>
      </w:r>
      <w:r w:rsidR="00926001" w:rsidRPr="006817A6">
        <w:rPr>
          <w:rFonts w:ascii="Arial" w:hAnsi="Arial" w:cs="Arial"/>
          <w:color w:val="0F1308" w:themeColor="accent3" w:themeShade="1A"/>
          <w:sz w:val="20"/>
          <w:szCs w:val="20"/>
        </w:rPr>
        <w:t>stavljali, najviše se od 2000. do 2014. g</w:t>
      </w:r>
      <w:r w:rsidR="0047441F" w:rsidRPr="006817A6">
        <w:rPr>
          <w:rFonts w:ascii="Arial" w:hAnsi="Arial" w:cs="Arial"/>
          <w:color w:val="0F1308" w:themeColor="accent3" w:themeShade="1A"/>
          <w:sz w:val="20"/>
          <w:szCs w:val="20"/>
        </w:rPr>
        <w:t>odine promijenio postotak izgradnje koji se povećao za 13,20%.</w:t>
      </w:r>
    </w:p>
    <w:p w:rsidR="00947F1C" w:rsidRPr="006817A6" w:rsidRDefault="00947F1C" w:rsidP="0047441F">
      <w:pPr>
        <w:pStyle w:val="ListParagraph"/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</w:p>
    <w:p w:rsidR="00157121" w:rsidRPr="006817A6" w:rsidRDefault="00622A5F" w:rsidP="0047441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Literat</w:t>
      </w:r>
      <w:r w:rsidR="001C4832" w:rsidRPr="006817A6">
        <w:rPr>
          <w:rFonts w:ascii="Arial" w:hAnsi="Arial" w:cs="Arial"/>
          <w:color w:val="0F1308" w:themeColor="accent3" w:themeShade="1A"/>
          <w:sz w:val="20"/>
          <w:szCs w:val="20"/>
        </w:rPr>
        <w:t>ura</w:t>
      </w:r>
    </w:p>
    <w:p w:rsidR="001C4832" w:rsidRPr="006817A6" w:rsidRDefault="001C4832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www. geosage.com</w:t>
      </w:r>
    </w:p>
    <w:p w:rsidR="001C4832" w:rsidRPr="006817A6" w:rsidRDefault="00972B61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hyperlink r:id="rId27" w:history="1">
        <w:r w:rsidR="001C4832" w:rsidRPr="006817A6">
          <w:rPr>
            <w:rStyle w:val="Hyperlink"/>
            <w:rFonts w:ascii="Arial" w:hAnsi="Arial" w:cs="Arial"/>
            <w:color w:val="0F1308" w:themeColor="accent3" w:themeShade="1A"/>
            <w:sz w:val="20"/>
            <w:szCs w:val="20"/>
          </w:rPr>
          <w:t>www.earthexplorer.com</w:t>
        </w:r>
      </w:hyperlink>
    </w:p>
    <w:p w:rsidR="001C4832" w:rsidRPr="006817A6" w:rsidRDefault="00972B61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hyperlink r:id="rId28" w:history="1">
        <w:r w:rsidR="001C4832" w:rsidRPr="006817A6">
          <w:rPr>
            <w:rStyle w:val="Hyperlink"/>
            <w:rFonts w:ascii="Arial" w:hAnsi="Arial" w:cs="Arial"/>
            <w:color w:val="0F1308" w:themeColor="accent3" w:themeShade="1A"/>
            <w:sz w:val="20"/>
            <w:szCs w:val="20"/>
          </w:rPr>
          <w:t>www.globe.gov</w:t>
        </w:r>
      </w:hyperlink>
      <w:bookmarkStart w:id="0" w:name="_GoBack"/>
      <w:bookmarkEnd w:id="0"/>
    </w:p>
    <w:p w:rsidR="006817A6" w:rsidRPr="006817A6" w:rsidRDefault="00972B61" w:rsidP="006817A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hyperlink r:id="rId29" w:history="1">
        <w:r w:rsidR="001C4832" w:rsidRPr="006817A6">
          <w:rPr>
            <w:rStyle w:val="Hyperlink"/>
            <w:rFonts w:ascii="Arial" w:hAnsi="Arial" w:cs="Arial"/>
            <w:color w:val="0F1308" w:themeColor="accent3" w:themeShade="1A"/>
            <w:sz w:val="20"/>
            <w:szCs w:val="20"/>
          </w:rPr>
          <w:t>www.sagagis.com</w:t>
        </w:r>
      </w:hyperlink>
      <w:r w:rsidR="006817A6">
        <w:rPr>
          <w:color w:val="0F1308" w:themeColor="accent3" w:themeShade="1A"/>
        </w:rPr>
        <w:t xml:space="preserve"> </w:t>
      </w:r>
    </w:p>
    <w:p w:rsidR="003B3362" w:rsidRPr="006817A6" w:rsidRDefault="00972B61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hyperlink r:id="rId30" w:history="1">
        <w:r w:rsidR="003B3362" w:rsidRPr="006817A6">
          <w:rPr>
            <w:rStyle w:val="Hyperlink"/>
            <w:rFonts w:ascii="Arial" w:hAnsi="Arial" w:cs="Arial"/>
            <w:color w:val="0F1308" w:themeColor="accent3" w:themeShade="1A"/>
            <w:sz w:val="20"/>
            <w:szCs w:val="20"/>
          </w:rPr>
          <w:t>www.qgis.com</w:t>
        </w:r>
      </w:hyperlink>
    </w:p>
    <w:p w:rsidR="003B3362" w:rsidRPr="006817A6" w:rsidRDefault="003B3362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www.geoportal.hr</w:t>
      </w:r>
    </w:p>
    <w:p w:rsidR="00947F1C" w:rsidRPr="006817A6" w:rsidRDefault="00972B61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hyperlink r:id="rId31" w:history="1">
        <w:r w:rsidR="00947F1C" w:rsidRPr="006817A6">
          <w:rPr>
            <w:rStyle w:val="Hyperlink"/>
            <w:rFonts w:ascii="Arial" w:hAnsi="Arial" w:cs="Arial"/>
            <w:color w:val="0F1308" w:themeColor="accent3" w:themeShade="1A"/>
            <w:sz w:val="20"/>
            <w:szCs w:val="20"/>
          </w:rPr>
          <w:t>http://landsat.usgs.gov/L8_band_combos.php</w:t>
        </w:r>
      </w:hyperlink>
    </w:p>
    <w:p w:rsidR="001C4832" w:rsidRPr="006817A6" w:rsidRDefault="001C4832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M. Lapaine, N. Frančula, 2008. Geodetsko-geoinformatički rječnik, Državna geodetska uprava, Zagreb</w:t>
      </w:r>
    </w:p>
    <w:p w:rsidR="001C4832" w:rsidRPr="006817A6" w:rsidRDefault="001C4832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dipl. ing  Z. Ikica, doc. dr. sci. V. Kušan, GLOBE program - Priručnik za mjerenja, Daljinsko istraživanje</w:t>
      </w:r>
    </w:p>
    <w:p w:rsidR="001C4832" w:rsidRPr="006817A6" w:rsidRDefault="001C4832" w:rsidP="0047441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F1308" w:themeColor="accent3" w:themeShade="1A"/>
          <w:sz w:val="20"/>
          <w:szCs w:val="20"/>
        </w:rPr>
      </w:pPr>
      <w:r w:rsidRPr="006817A6">
        <w:rPr>
          <w:rFonts w:ascii="Arial" w:hAnsi="Arial" w:cs="Arial"/>
          <w:color w:val="0F1308" w:themeColor="accent3" w:themeShade="1A"/>
          <w:sz w:val="20"/>
          <w:szCs w:val="20"/>
        </w:rPr>
        <w:t>Z. Horvat, BuildinSpatial Data InfrastructureUsing Free and Open Source Software</w:t>
      </w:r>
    </w:p>
    <w:p w:rsidR="001C4832" w:rsidRPr="006817A6" w:rsidRDefault="001C4832" w:rsidP="0047441F">
      <w:pPr>
        <w:pStyle w:val="ListParagraph"/>
        <w:spacing w:line="240" w:lineRule="auto"/>
        <w:jc w:val="right"/>
        <w:rPr>
          <w:rFonts w:ascii="Arial" w:hAnsi="Arial" w:cs="Arial"/>
          <w:color w:val="0F1308" w:themeColor="accent3" w:themeShade="1A"/>
          <w:sz w:val="20"/>
          <w:szCs w:val="20"/>
        </w:rPr>
      </w:pPr>
    </w:p>
    <w:sectPr w:rsidR="001C4832" w:rsidRPr="006817A6" w:rsidSect="00756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02E9"/>
    <w:multiLevelType w:val="hybridMultilevel"/>
    <w:tmpl w:val="F08A80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D0461"/>
    <w:multiLevelType w:val="hybridMultilevel"/>
    <w:tmpl w:val="504CC8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5A6F"/>
    <w:rsid w:val="00002692"/>
    <w:rsid w:val="00031BAC"/>
    <w:rsid w:val="00031F58"/>
    <w:rsid w:val="000B49CE"/>
    <w:rsid w:val="00106F97"/>
    <w:rsid w:val="00153AF7"/>
    <w:rsid w:val="00157121"/>
    <w:rsid w:val="00171E6E"/>
    <w:rsid w:val="001C2CDA"/>
    <w:rsid w:val="001C4832"/>
    <w:rsid w:val="002C1C61"/>
    <w:rsid w:val="002D0430"/>
    <w:rsid w:val="00316FE8"/>
    <w:rsid w:val="003779F2"/>
    <w:rsid w:val="00381B53"/>
    <w:rsid w:val="00391751"/>
    <w:rsid w:val="003B3362"/>
    <w:rsid w:val="00435B2E"/>
    <w:rsid w:val="0047441F"/>
    <w:rsid w:val="004927A9"/>
    <w:rsid w:val="004A1DD8"/>
    <w:rsid w:val="004F41E8"/>
    <w:rsid w:val="00545D67"/>
    <w:rsid w:val="00551EB6"/>
    <w:rsid w:val="00557805"/>
    <w:rsid w:val="005B2A59"/>
    <w:rsid w:val="005B4FDB"/>
    <w:rsid w:val="006162F5"/>
    <w:rsid w:val="00622A5F"/>
    <w:rsid w:val="00632E12"/>
    <w:rsid w:val="006643C9"/>
    <w:rsid w:val="00680816"/>
    <w:rsid w:val="006817A6"/>
    <w:rsid w:val="006C7782"/>
    <w:rsid w:val="00712F9A"/>
    <w:rsid w:val="0074077A"/>
    <w:rsid w:val="00750287"/>
    <w:rsid w:val="00756594"/>
    <w:rsid w:val="00760328"/>
    <w:rsid w:val="00774178"/>
    <w:rsid w:val="00791B7A"/>
    <w:rsid w:val="007B12B0"/>
    <w:rsid w:val="007F3FB6"/>
    <w:rsid w:val="00844687"/>
    <w:rsid w:val="008633B3"/>
    <w:rsid w:val="008B3DBB"/>
    <w:rsid w:val="008B7E31"/>
    <w:rsid w:val="008C16DE"/>
    <w:rsid w:val="008C2938"/>
    <w:rsid w:val="00926001"/>
    <w:rsid w:val="00947F1C"/>
    <w:rsid w:val="00972B61"/>
    <w:rsid w:val="009C062C"/>
    <w:rsid w:val="009F3E0F"/>
    <w:rsid w:val="00A26755"/>
    <w:rsid w:val="00A60C69"/>
    <w:rsid w:val="00A958A9"/>
    <w:rsid w:val="00AD091A"/>
    <w:rsid w:val="00AF3B8A"/>
    <w:rsid w:val="00B05C0D"/>
    <w:rsid w:val="00B3409E"/>
    <w:rsid w:val="00B43CDF"/>
    <w:rsid w:val="00B57C14"/>
    <w:rsid w:val="00B94EC7"/>
    <w:rsid w:val="00BA2FDB"/>
    <w:rsid w:val="00BC08FE"/>
    <w:rsid w:val="00BC299B"/>
    <w:rsid w:val="00C416E2"/>
    <w:rsid w:val="00C44705"/>
    <w:rsid w:val="00C71C4C"/>
    <w:rsid w:val="00CC29B9"/>
    <w:rsid w:val="00CC2BFA"/>
    <w:rsid w:val="00D04EF3"/>
    <w:rsid w:val="00D43651"/>
    <w:rsid w:val="00D809C4"/>
    <w:rsid w:val="00E06A71"/>
    <w:rsid w:val="00E27684"/>
    <w:rsid w:val="00E45A6F"/>
    <w:rsid w:val="00E7354C"/>
    <w:rsid w:val="00F1133B"/>
    <w:rsid w:val="00F23399"/>
    <w:rsid w:val="00F33BD3"/>
    <w:rsid w:val="00F56532"/>
    <w:rsid w:val="00F649C0"/>
    <w:rsid w:val="00F906F3"/>
    <w:rsid w:val="00F9645C"/>
    <w:rsid w:val="00FB0352"/>
    <w:rsid w:val="00FE6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A6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7354C"/>
  </w:style>
  <w:style w:type="character" w:styleId="Hyperlink">
    <w:name w:val="Hyperlink"/>
    <w:basedOn w:val="DefaultParagraphFont"/>
    <w:uiPriority w:val="99"/>
    <w:unhideWhenUsed/>
    <w:rsid w:val="00E7354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www.earthexplorer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sagagi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geoportal.hr" TargetMode="External"/><Relationship Id="rId28" Type="http://schemas.openxmlformats.org/officeDocument/2006/relationships/hyperlink" Target="http://www.globe.gov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landsat.usgs.gov/L8_band_combos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earthexplorer.com" TargetMode="External"/><Relationship Id="rId30" Type="http://schemas.openxmlformats.org/officeDocument/2006/relationships/hyperlink" Target="http://www.qg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04365-2175-4524-A9EF-CE24CF15C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1584</Words>
  <Characters>9033</Characters>
  <Application>Microsoft Office Word</Application>
  <DocSecurity>0</DocSecurity>
  <Lines>75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kolbyyyy</dc:creator>
  <cp:lastModifiedBy>bsmojver</cp:lastModifiedBy>
  <cp:revision>2</cp:revision>
  <dcterms:created xsi:type="dcterms:W3CDTF">2015-05-06T09:02:00Z</dcterms:created>
  <dcterms:modified xsi:type="dcterms:W3CDTF">2015-05-06T09:02:00Z</dcterms:modified>
</cp:coreProperties>
</file>